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644164">
        <w:rPr>
          <w:b/>
          <w:sz w:val="28"/>
          <w:szCs w:val="28"/>
        </w:rPr>
        <w:t xml:space="preserve">1 квартал </w:t>
      </w:r>
      <w:r>
        <w:rPr>
          <w:b/>
          <w:sz w:val="28"/>
          <w:szCs w:val="28"/>
        </w:rPr>
        <w:t>201</w:t>
      </w:r>
      <w:r w:rsidR="002A10AE">
        <w:rPr>
          <w:b/>
          <w:sz w:val="28"/>
          <w:szCs w:val="28"/>
        </w:rPr>
        <w:t>9</w:t>
      </w:r>
      <w:r w:rsidRPr="00692692">
        <w:rPr>
          <w:b/>
          <w:sz w:val="28"/>
          <w:szCs w:val="28"/>
        </w:rPr>
        <w:t xml:space="preserve"> год</w:t>
      </w:r>
      <w:r w:rsidR="00644164">
        <w:rPr>
          <w:b/>
          <w:sz w:val="28"/>
          <w:szCs w:val="28"/>
        </w:rPr>
        <w:t>а</w:t>
      </w:r>
    </w:p>
    <w:p w:rsidR="00686C3F" w:rsidRPr="00660853" w:rsidRDefault="00686C3F" w:rsidP="00686C3F">
      <w:pPr>
        <w:tabs>
          <w:tab w:val="left" w:pos="1500"/>
        </w:tabs>
        <w:jc w:val="both"/>
        <w:rPr>
          <w:i/>
          <w:color w:val="000000"/>
          <w:sz w:val="10"/>
          <w:szCs w:val="28"/>
        </w:rPr>
      </w:pPr>
    </w:p>
    <w:p w:rsidR="00686C3F" w:rsidRPr="00872373" w:rsidRDefault="00686C3F" w:rsidP="00644164">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686C3F" w:rsidRDefault="00686C3F" w:rsidP="00644164">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686C3F" w:rsidRDefault="00686C3F" w:rsidP="00644164">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686C3F" w:rsidRDefault="00686C3F" w:rsidP="00644164">
      <w:pPr>
        <w:tabs>
          <w:tab w:val="left" w:pos="9053"/>
        </w:tabs>
        <w:ind w:firstLine="567"/>
        <w:jc w:val="both"/>
      </w:pPr>
    </w:p>
    <w:p w:rsidR="00644164" w:rsidRDefault="00644164" w:rsidP="00644164">
      <w:pPr>
        <w:tabs>
          <w:tab w:val="left" w:pos="9053"/>
        </w:tabs>
        <w:ind w:firstLine="567"/>
        <w:jc w:val="both"/>
        <w:rPr>
          <w:spacing w:val="-1"/>
          <w:sz w:val="28"/>
          <w:szCs w:val="28"/>
        </w:rPr>
      </w:pPr>
      <w:r w:rsidRPr="00C15265">
        <w:rPr>
          <w:spacing w:val="-1"/>
          <w:sz w:val="28"/>
          <w:szCs w:val="28"/>
        </w:rPr>
        <w:t xml:space="preserve">В течение </w:t>
      </w:r>
      <w:r>
        <w:rPr>
          <w:spacing w:val="-1"/>
          <w:sz w:val="28"/>
          <w:szCs w:val="28"/>
        </w:rPr>
        <w:t>1 квартала 201</w:t>
      </w:r>
      <w:r w:rsidR="00594217">
        <w:rPr>
          <w:spacing w:val="-1"/>
          <w:sz w:val="28"/>
          <w:szCs w:val="28"/>
        </w:rPr>
        <w:t>9</w:t>
      </w:r>
      <w:r w:rsidRPr="00C15265">
        <w:rPr>
          <w:spacing w:val="-1"/>
          <w:sz w:val="28"/>
          <w:szCs w:val="28"/>
        </w:rPr>
        <w:t xml:space="preserve"> года в Управление Роскомнадзора по </w:t>
      </w:r>
      <w:r>
        <w:rPr>
          <w:spacing w:val="-1"/>
          <w:sz w:val="28"/>
          <w:szCs w:val="28"/>
        </w:rPr>
        <w:t xml:space="preserve">Кировской области </w:t>
      </w:r>
      <w:r w:rsidRPr="00494A1F">
        <w:rPr>
          <w:color w:val="0D0D0D" w:themeColor="text1" w:themeTint="F2"/>
          <w:spacing w:val="-1"/>
          <w:sz w:val="28"/>
          <w:szCs w:val="28"/>
        </w:rPr>
        <w:t xml:space="preserve">поступило </w:t>
      </w:r>
      <w:r w:rsidR="00594217">
        <w:rPr>
          <w:color w:val="0D0D0D" w:themeColor="text1" w:themeTint="F2"/>
          <w:spacing w:val="-1"/>
          <w:sz w:val="28"/>
          <w:szCs w:val="28"/>
        </w:rPr>
        <w:t>189</w:t>
      </w:r>
      <w:r w:rsidRPr="00494A1F">
        <w:rPr>
          <w:color w:val="0D0D0D" w:themeColor="text1" w:themeTint="F2"/>
          <w:spacing w:val="-1"/>
          <w:sz w:val="28"/>
          <w:szCs w:val="28"/>
        </w:rPr>
        <w:t xml:space="preserve"> обращений от граждан </w:t>
      </w:r>
      <w:r w:rsidRPr="00C15265">
        <w:rPr>
          <w:spacing w:val="-1"/>
          <w:sz w:val="28"/>
          <w:szCs w:val="28"/>
        </w:rPr>
        <w:t>с жалобами на нарушения их прав и законных интересов</w:t>
      </w:r>
      <w:r>
        <w:rPr>
          <w:spacing w:val="-1"/>
          <w:sz w:val="28"/>
          <w:szCs w:val="28"/>
        </w:rPr>
        <w:t>.</w:t>
      </w:r>
    </w:p>
    <w:p w:rsidR="00644164" w:rsidRDefault="00644164" w:rsidP="00644164">
      <w:pPr>
        <w:tabs>
          <w:tab w:val="left" w:pos="9053"/>
        </w:tabs>
        <w:ind w:firstLine="567"/>
        <w:jc w:val="both"/>
      </w:pPr>
    </w:p>
    <w:p w:rsidR="00594217" w:rsidRPr="00203857" w:rsidRDefault="00594217" w:rsidP="00594217">
      <w:pPr>
        <w:tabs>
          <w:tab w:val="left" w:pos="9053"/>
        </w:tabs>
        <w:jc w:val="both"/>
        <w:rPr>
          <w:color w:val="0D0D0D" w:themeColor="text1" w:themeTint="F2"/>
          <w:spacing w:val="-1"/>
          <w:sz w:val="28"/>
          <w:szCs w:val="28"/>
        </w:rPr>
      </w:pPr>
      <w:r w:rsidRPr="007A5C93">
        <w:rPr>
          <w:color w:val="0D0D0D" w:themeColor="text1" w:themeTint="F2"/>
          <w:spacing w:val="-1"/>
          <w:sz w:val="28"/>
          <w:szCs w:val="28"/>
        </w:rPr>
        <w:t xml:space="preserve">Сведения по тематике поступивших обращений за 1 квартал </w:t>
      </w:r>
      <w:r>
        <w:rPr>
          <w:color w:val="0D0D0D" w:themeColor="text1" w:themeTint="F2"/>
          <w:spacing w:val="-1"/>
          <w:sz w:val="28"/>
          <w:szCs w:val="28"/>
        </w:rPr>
        <w:t>201</w:t>
      </w:r>
      <w:r w:rsidRPr="00C77C57">
        <w:rPr>
          <w:color w:val="0D0D0D" w:themeColor="text1" w:themeTint="F2"/>
          <w:spacing w:val="-1"/>
          <w:sz w:val="28"/>
          <w:szCs w:val="28"/>
        </w:rPr>
        <w:t>9</w:t>
      </w:r>
      <w:r w:rsidRPr="007A5C93">
        <w:rPr>
          <w:color w:val="0D0D0D" w:themeColor="text1" w:themeTint="F2"/>
          <w:spacing w:val="-1"/>
          <w:sz w:val="28"/>
          <w:szCs w:val="28"/>
        </w:rPr>
        <w:t xml:space="preserve"> год</w:t>
      </w:r>
    </w:p>
    <w:p w:rsidR="00594217" w:rsidRPr="00203857" w:rsidRDefault="00594217" w:rsidP="00594217">
      <w:pPr>
        <w:tabs>
          <w:tab w:val="left" w:pos="9053"/>
        </w:tabs>
        <w:ind w:firstLine="709"/>
        <w:jc w:val="both"/>
        <w:rPr>
          <w:color w:val="0D0D0D" w:themeColor="text1" w:themeTint="F2"/>
          <w:spacing w:val="-1"/>
          <w:sz w:val="28"/>
          <w:szCs w:val="28"/>
        </w:rPr>
      </w:pPr>
    </w:p>
    <w:tbl>
      <w:tblPr>
        <w:tblW w:w="5000" w:type="pct"/>
        <w:tblLook w:val="04A0" w:firstRow="1" w:lastRow="0" w:firstColumn="1" w:lastColumn="0" w:noHBand="0" w:noVBand="1"/>
      </w:tblPr>
      <w:tblGrid>
        <w:gridCol w:w="1133"/>
        <w:gridCol w:w="6912"/>
        <w:gridCol w:w="1526"/>
      </w:tblGrid>
      <w:tr w:rsidR="00594217" w:rsidRPr="00365DA0" w:rsidTr="00886A28">
        <w:trPr>
          <w:trHeight w:val="20"/>
          <w:tblHeader/>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217" w:rsidRPr="00F56255" w:rsidRDefault="00594217" w:rsidP="00886A28">
            <w:pPr>
              <w:jc w:val="center"/>
              <w:rPr>
                <w:b/>
                <w:color w:val="0D0D0D"/>
                <w:spacing w:val="-1"/>
              </w:rPr>
            </w:pPr>
            <w:r w:rsidRPr="00F56255">
              <w:rPr>
                <w:b/>
                <w:color w:val="0D0D0D"/>
                <w:spacing w:val="-1"/>
              </w:rPr>
              <w:t xml:space="preserve">№ </w:t>
            </w:r>
            <w:proofErr w:type="gramStart"/>
            <w:r w:rsidRPr="00F56255">
              <w:rPr>
                <w:b/>
                <w:color w:val="0D0D0D"/>
                <w:spacing w:val="-1"/>
              </w:rPr>
              <w:t>п</w:t>
            </w:r>
            <w:proofErr w:type="gramEnd"/>
            <w:r w:rsidRPr="00F56255">
              <w:rPr>
                <w:b/>
                <w:color w:val="0D0D0D"/>
                <w:spacing w:val="-1"/>
              </w:rPr>
              <w:t>/п</w:t>
            </w:r>
          </w:p>
        </w:tc>
        <w:tc>
          <w:tcPr>
            <w:tcW w:w="3611" w:type="pct"/>
            <w:tcBorders>
              <w:top w:val="single" w:sz="4" w:space="0" w:color="000000"/>
              <w:left w:val="nil"/>
              <w:bottom w:val="single" w:sz="4" w:space="0" w:color="000000"/>
              <w:right w:val="single" w:sz="4" w:space="0" w:color="000000"/>
            </w:tcBorders>
            <w:shd w:val="clear" w:color="auto" w:fill="auto"/>
            <w:vAlign w:val="center"/>
            <w:hideMark/>
          </w:tcPr>
          <w:p w:rsidR="00594217" w:rsidRPr="00F56255" w:rsidRDefault="00594217" w:rsidP="00886A28">
            <w:pPr>
              <w:jc w:val="center"/>
              <w:rPr>
                <w:b/>
                <w:color w:val="0D0D0D"/>
                <w:spacing w:val="-1"/>
              </w:rPr>
            </w:pPr>
            <w:r w:rsidRPr="00F56255">
              <w:rPr>
                <w:b/>
                <w:color w:val="0D0D0D"/>
                <w:spacing w:val="-1"/>
              </w:rPr>
              <w:t>Тематика поступивших обращений:</w:t>
            </w:r>
          </w:p>
        </w:tc>
        <w:tc>
          <w:tcPr>
            <w:tcW w:w="797" w:type="pct"/>
            <w:tcBorders>
              <w:top w:val="single" w:sz="4" w:space="0" w:color="000000"/>
              <w:left w:val="nil"/>
              <w:bottom w:val="single" w:sz="4" w:space="0" w:color="000000"/>
              <w:right w:val="single" w:sz="4" w:space="0" w:color="000000"/>
            </w:tcBorders>
            <w:shd w:val="clear" w:color="auto" w:fill="auto"/>
            <w:vAlign w:val="center"/>
            <w:hideMark/>
          </w:tcPr>
          <w:p w:rsidR="00594217" w:rsidRPr="00F56255" w:rsidRDefault="00594217" w:rsidP="00886A28">
            <w:pPr>
              <w:jc w:val="center"/>
              <w:rPr>
                <w:b/>
                <w:color w:val="0D0D0D"/>
                <w:spacing w:val="-1"/>
              </w:rPr>
            </w:pPr>
            <w:r w:rsidRPr="00F56255">
              <w:rPr>
                <w:b/>
                <w:color w:val="0D0D0D"/>
                <w:spacing w:val="-1"/>
              </w:rPr>
              <w:t>Количество</w:t>
            </w:r>
          </w:p>
        </w:tc>
      </w:tr>
      <w:tr w:rsidR="00594217" w:rsidRPr="00365DA0" w:rsidTr="00886A28">
        <w:trPr>
          <w:trHeight w:val="32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B10B6F">
            <w:pPr>
              <w:ind w:firstLineChars="100" w:firstLine="279"/>
              <w:rPr>
                <w:color w:val="0D0D0D"/>
                <w:spacing w:val="-1"/>
                <w:sz w:val="28"/>
                <w:szCs w:val="28"/>
              </w:rPr>
            </w:pPr>
            <w:r w:rsidRPr="00B10B6F">
              <w:rPr>
                <w:color w:val="0D0D0D"/>
                <w:spacing w:val="-1"/>
                <w:sz w:val="28"/>
                <w:szCs w:val="28"/>
              </w:rPr>
              <w:t>Обращения граждан и юр. лиц по основной деятельности</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189</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firstLine="1"/>
              <w:rPr>
                <w:b/>
                <w:color w:val="0D0D0D"/>
                <w:spacing w:val="-1"/>
                <w:sz w:val="28"/>
                <w:szCs w:val="28"/>
              </w:rPr>
            </w:pPr>
            <w:r w:rsidRPr="00B10B6F">
              <w:rPr>
                <w:b/>
                <w:color w:val="0D0D0D"/>
                <w:spacing w:val="-1"/>
                <w:sz w:val="28"/>
                <w:szCs w:val="28"/>
              </w:rPr>
              <w:t>Вопросы административного характера</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53</w:t>
            </w:r>
          </w:p>
        </w:tc>
      </w:tr>
      <w:tr w:rsidR="00594217" w:rsidRPr="00365DA0" w:rsidTr="00886A28">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Вопросы, не относящие к деятельности Роскомнадзора</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53</w:t>
            </w:r>
          </w:p>
        </w:tc>
      </w:tr>
      <w:tr w:rsidR="00594217" w:rsidRPr="00365DA0" w:rsidTr="00886A28">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2.2</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Вопросы правового характера</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0</w:t>
            </w:r>
          </w:p>
        </w:tc>
      </w:tr>
      <w:tr w:rsidR="00594217" w:rsidRPr="00365DA0" w:rsidTr="00886A28">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2.3</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Отзыв обращения, заявления, жалобы</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0</w:t>
            </w:r>
          </w:p>
        </w:tc>
      </w:tr>
      <w:tr w:rsidR="00594217" w:rsidRPr="00365DA0" w:rsidTr="00886A28">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2.4</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Получение информации по ранее поданным обращениям/документам</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0</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3</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firstLine="1"/>
              <w:rPr>
                <w:b/>
                <w:color w:val="0D0D0D"/>
                <w:spacing w:val="-1"/>
                <w:sz w:val="28"/>
                <w:szCs w:val="28"/>
              </w:rPr>
            </w:pPr>
            <w:r w:rsidRPr="00B10B6F">
              <w:rPr>
                <w:b/>
                <w:color w:val="0D0D0D"/>
                <w:spacing w:val="-1"/>
                <w:sz w:val="28"/>
                <w:szCs w:val="28"/>
              </w:rPr>
              <w:t>Информационные технологии</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26</w:t>
            </w:r>
          </w:p>
        </w:tc>
      </w:tr>
      <w:tr w:rsidR="00594217" w:rsidRPr="00365DA0" w:rsidTr="00886A28">
        <w:trPr>
          <w:trHeight w:val="818"/>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3.1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firstLine="1"/>
              <w:rPr>
                <w:i/>
                <w:color w:val="0D0D0D"/>
                <w:spacing w:val="-1"/>
                <w:sz w:val="28"/>
                <w:szCs w:val="28"/>
              </w:rPr>
            </w:pPr>
            <w:r w:rsidRPr="00B10B6F">
              <w:rPr>
                <w:i/>
                <w:color w:val="0D0D0D"/>
                <w:spacing w:val="-1"/>
                <w:sz w:val="28"/>
                <w:szCs w:val="28"/>
              </w:rPr>
              <w:t>Вопросы организации деятельности сайтов (другие нарушения в социальных сетях, игровых серверах, сайтах и т.д.)</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19</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3.2</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z w:val="28"/>
                <w:szCs w:val="28"/>
              </w:rPr>
            </w:pPr>
            <w:r w:rsidRPr="00B10B6F">
              <w:rPr>
                <w:i/>
                <w:color w:val="0D0D0D"/>
                <w:sz w:val="28"/>
                <w:szCs w:val="28"/>
              </w:rPr>
              <w:t>Сообщения о нарушении положений 398-ФЗ</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3.3</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z w:val="28"/>
                <w:szCs w:val="28"/>
              </w:rPr>
            </w:pPr>
            <w:r w:rsidRPr="00B10B6F">
              <w:rPr>
                <w:i/>
                <w:color w:val="0D0D0D"/>
                <w:sz w:val="28"/>
                <w:szCs w:val="28"/>
              </w:rPr>
              <w:t>Требование о разблокировке сайтов</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6</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4</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firstLine="1"/>
              <w:rPr>
                <w:b/>
                <w:color w:val="0D0D0D"/>
                <w:spacing w:val="-1"/>
                <w:sz w:val="28"/>
                <w:szCs w:val="28"/>
              </w:rPr>
            </w:pPr>
            <w:r w:rsidRPr="00B10B6F">
              <w:rPr>
                <w:b/>
                <w:color w:val="0D0D0D"/>
                <w:spacing w:val="-1"/>
                <w:sz w:val="28"/>
                <w:szCs w:val="28"/>
              </w:rPr>
              <w:t>Персональные данные</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82</w:t>
            </w:r>
          </w:p>
        </w:tc>
      </w:tr>
      <w:tr w:rsidR="00594217" w:rsidRPr="00365DA0" w:rsidTr="00886A28">
        <w:trPr>
          <w:trHeight w:val="224"/>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4.1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Вопросы защиты персональных данных</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80</w:t>
            </w:r>
          </w:p>
        </w:tc>
      </w:tr>
      <w:tr w:rsidR="00594217" w:rsidRPr="00365DA0" w:rsidTr="00886A28">
        <w:trPr>
          <w:trHeight w:val="186"/>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4.2</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Разъяснение вопросов по применению 152-ФЗ</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firstLine="1"/>
              <w:rPr>
                <w:b/>
                <w:color w:val="0D0D0D"/>
                <w:spacing w:val="-1"/>
                <w:sz w:val="28"/>
                <w:szCs w:val="28"/>
              </w:rPr>
            </w:pPr>
            <w:r w:rsidRPr="00B10B6F">
              <w:rPr>
                <w:b/>
                <w:color w:val="0D0D0D"/>
                <w:spacing w:val="-1"/>
                <w:sz w:val="28"/>
                <w:szCs w:val="28"/>
              </w:rPr>
              <w:t>Связь</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23</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Вопросы по пересылке, доставке и розыску почтовых отправлений</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w:t>
            </w:r>
          </w:p>
        </w:tc>
      </w:tr>
      <w:tr w:rsidR="00594217" w:rsidRPr="00365DA0" w:rsidTr="00886A28">
        <w:trPr>
          <w:trHeight w:val="69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5.2</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Вопросы организации работы почтовых отделений и их сотрудников</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w:t>
            </w:r>
          </w:p>
        </w:tc>
      </w:tr>
      <w:tr w:rsidR="00594217" w:rsidRPr="00365DA0" w:rsidTr="00886A28">
        <w:trPr>
          <w:trHeight w:val="523"/>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lastRenderedPageBreak/>
              <w:t>5.3</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 xml:space="preserve">Вопросы </w:t>
            </w:r>
            <w:proofErr w:type="gramStart"/>
            <w:r w:rsidRPr="00B10B6F">
              <w:rPr>
                <w:i/>
                <w:color w:val="0D0D0D"/>
                <w:spacing w:val="-1"/>
                <w:sz w:val="28"/>
                <w:szCs w:val="28"/>
              </w:rPr>
              <w:t>качества оказания услуг связи</w:t>
            </w:r>
            <w:proofErr w:type="gramEnd"/>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15</w:t>
            </w:r>
          </w:p>
        </w:tc>
      </w:tr>
      <w:tr w:rsidR="00594217" w:rsidRPr="00365DA0" w:rsidTr="00886A28">
        <w:trPr>
          <w:trHeight w:val="24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5.4</w:t>
            </w:r>
          </w:p>
        </w:tc>
        <w:tc>
          <w:tcPr>
            <w:tcW w:w="3611" w:type="pct"/>
            <w:tcBorders>
              <w:top w:val="nil"/>
              <w:left w:val="nil"/>
              <w:bottom w:val="single" w:sz="4" w:space="0" w:color="000000"/>
              <w:right w:val="single" w:sz="4" w:space="0" w:color="000000"/>
            </w:tcBorders>
            <w:shd w:val="clear" w:color="auto" w:fill="auto"/>
            <w:vAlign w:val="center"/>
          </w:tcPr>
          <w:p w:rsidR="00594217" w:rsidRPr="00B10B6F" w:rsidRDefault="00594217" w:rsidP="00886A28">
            <w:pPr>
              <w:ind w:left="285"/>
              <w:rPr>
                <w:i/>
                <w:color w:val="0D0D0D"/>
                <w:spacing w:val="-1"/>
                <w:sz w:val="28"/>
                <w:szCs w:val="28"/>
              </w:rPr>
            </w:pPr>
            <w:r w:rsidRPr="00B10B6F">
              <w:rPr>
                <w:i/>
                <w:color w:val="0D0D0D"/>
                <w:spacing w:val="-1"/>
                <w:sz w:val="28"/>
                <w:szCs w:val="28"/>
              </w:rPr>
              <w:t>Вопросы предоставления услуг связи</w:t>
            </w:r>
          </w:p>
        </w:tc>
        <w:tc>
          <w:tcPr>
            <w:tcW w:w="797" w:type="pct"/>
            <w:tcBorders>
              <w:top w:val="nil"/>
              <w:left w:val="nil"/>
              <w:bottom w:val="single" w:sz="4" w:space="0" w:color="000000"/>
              <w:right w:val="single" w:sz="4" w:space="0" w:color="000000"/>
            </w:tcBorders>
            <w:shd w:val="clear" w:color="auto" w:fill="auto"/>
            <w:vAlign w:val="center"/>
          </w:tcPr>
          <w:p w:rsidR="00594217" w:rsidRPr="00B10B6F" w:rsidRDefault="00594217" w:rsidP="00886A28">
            <w:pPr>
              <w:jc w:val="center"/>
              <w:rPr>
                <w:color w:val="0D0D0D"/>
                <w:spacing w:val="-1"/>
                <w:sz w:val="28"/>
                <w:szCs w:val="28"/>
              </w:rPr>
            </w:pPr>
            <w:r w:rsidRPr="00B10B6F">
              <w:rPr>
                <w:color w:val="0D0D0D"/>
                <w:spacing w:val="-1"/>
                <w:sz w:val="28"/>
                <w:szCs w:val="28"/>
              </w:rPr>
              <w:t>14</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5.5</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 xml:space="preserve">Жалобы на операторов: </w:t>
            </w:r>
            <w:proofErr w:type="spellStart"/>
            <w:r w:rsidRPr="00B10B6F">
              <w:rPr>
                <w:i/>
                <w:color w:val="0D0D0D"/>
                <w:spacing w:val="-1"/>
                <w:sz w:val="28"/>
                <w:szCs w:val="28"/>
              </w:rPr>
              <w:t>Вымпелком</w:t>
            </w:r>
            <w:proofErr w:type="spellEnd"/>
            <w:r w:rsidRPr="00B10B6F">
              <w:rPr>
                <w:i/>
                <w:color w:val="0D0D0D"/>
                <w:spacing w:val="-1"/>
                <w:sz w:val="28"/>
                <w:szCs w:val="28"/>
              </w:rPr>
              <w:t xml:space="preserve"> (Билайн), МТС, Мегафон, из них:</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w:t>
            </w:r>
          </w:p>
        </w:tc>
      </w:tr>
      <w:tr w:rsidR="00594217" w:rsidRPr="002138FF" w:rsidTr="00886A28">
        <w:trPr>
          <w:trHeight w:val="2058"/>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5.5.1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710"/>
              <w:rPr>
                <w:i/>
                <w:color w:val="0D0D0D"/>
                <w:spacing w:val="-1"/>
                <w:sz w:val="28"/>
                <w:szCs w:val="28"/>
              </w:rPr>
            </w:pPr>
            <w:r w:rsidRPr="00B10B6F">
              <w:rPr>
                <w:i/>
                <w:color w:val="0D0D0D"/>
                <w:spacing w:val="-1"/>
                <w:sz w:val="28"/>
                <w:szCs w:val="28"/>
              </w:rPr>
              <w:t>Предоставление контент-услуг без предупре</w:t>
            </w:r>
            <w:bookmarkStart w:id="0" w:name="_GoBack"/>
            <w:bookmarkEnd w:id="0"/>
            <w:r w:rsidRPr="00B10B6F">
              <w:rPr>
                <w:i/>
                <w:color w:val="0D0D0D"/>
                <w:spacing w:val="-1"/>
                <w:sz w:val="28"/>
                <w:szCs w:val="28"/>
              </w:rPr>
              <w:t xml:space="preserve">ждения о размере оплаты, списания денежных средств за </w:t>
            </w:r>
            <w:proofErr w:type="spellStart"/>
            <w:r w:rsidRPr="00B10B6F">
              <w:rPr>
                <w:i/>
                <w:color w:val="0D0D0D"/>
                <w:spacing w:val="-1"/>
                <w:sz w:val="28"/>
                <w:szCs w:val="28"/>
              </w:rPr>
              <w:t>непредоставленные</w:t>
            </w:r>
            <w:proofErr w:type="spellEnd"/>
            <w:r w:rsidRPr="00B10B6F">
              <w:rPr>
                <w:i/>
                <w:color w:val="0D0D0D"/>
                <w:spacing w:val="-1"/>
                <w:sz w:val="28"/>
                <w:szCs w:val="28"/>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w:t>
            </w:r>
          </w:p>
        </w:tc>
      </w:tr>
      <w:tr w:rsidR="00594217" w:rsidRPr="00365DA0" w:rsidTr="00886A28">
        <w:trPr>
          <w:trHeight w:val="982"/>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5.5.2</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710"/>
              <w:rPr>
                <w:i/>
                <w:color w:val="0D0D0D"/>
                <w:spacing w:val="-1"/>
                <w:sz w:val="28"/>
                <w:szCs w:val="28"/>
              </w:rPr>
            </w:pPr>
            <w:r w:rsidRPr="00B10B6F">
              <w:rPr>
                <w:i/>
                <w:color w:val="0D0D0D"/>
                <w:spacing w:val="-1"/>
                <w:sz w:val="28"/>
                <w:szCs w:val="28"/>
              </w:rPr>
              <w:t>Оказание дополнительных платных услуг без согласия абонента (подключение без согласия абонента услуг мобильный Интернет и т.д.)</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0</w:t>
            </w:r>
          </w:p>
        </w:tc>
      </w:tr>
      <w:tr w:rsidR="00594217" w:rsidRPr="00365DA0" w:rsidTr="00886A28">
        <w:trPr>
          <w:trHeight w:val="282"/>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5.6</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i/>
                <w:color w:val="0D0D0D"/>
                <w:spacing w:val="-1"/>
                <w:sz w:val="28"/>
                <w:szCs w:val="28"/>
              </w:rPr>
            </w:pPr>
            <w:r w:rsidRPr="00B10B6F">
              <w:rPr>
                <w:i/>
                <w:color w:val="0D0D0D"/>
                <w:spacing w:val="-1"/>
                <w:sz w:val="28"/>
                <w:szCs w:val="28"/>
              </w:rPr>
              <w:t>Другие вопросы в сфере связи</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2</w:t>
            </w:r>
          </w:p>
        </w:tc>
      </w:tr>
      <w:tr w:rsidR="00594217" w:rsidRPr="00365DA0" w:rsidTr="00886A28">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6</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1"/>
              <w:rPr>
                <w:b/>
                <w:color w:val="0D0D0D"/>
                <w:spacing w:val="-1"/>
                <w:sz w:val="28"/>
                <w:szCs w:val="28"/>
              </w:rPr>
            </w:pPr>
            <w:r w:rsidRPr="00B10B6F">
              <w:rPr>
                <w:b/>
                <w:color w:val="0D0D0D"/>
                <w:spacing w:val="-1"/>
                <w:sz w:val="28"/>
                <w:szCs w:val="28"/>
              </w:rPr>
              <w:t>СМИ</w:t>
            </w:r>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5</w:t>
            </w:r>
          </w:p>
        </w:tc>
      </w:tr>
      <w:tr w:rsidR="00594217" w:rsidRPr="00365DA0" w:rsidTr="00886A28">
        <w:trPr>
          <w:trHeight w:val="389"/>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6.1</w:t>
            </w:r>
          </w:p>
        </w:tc>
        <w:tc>
          <w:tcPr>
            <w:tcW w:w="3611"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ind w:left="285"/>
              <w:rPr>
                <w:b/>
                <w:i/>
                <w:color w:val="0D0D0D"/>
                <w:spacing w:val="-1"/>
                <w:sz w:val="28"/>
                <w:szCs w:val="28"/>
              </w:rPr>
            </w:pPr>
            <w:r w:rsidRPr="00B10B6F">
              <w:rPr>
                <w:i/>
                <w:color w:val="0D0D0D"/>
                <w:sz w:val="28"/>
                <w:szCs w:val="28"/>
              </w:rPr>
              <w:t xml:space="preserve">Вопросы </w:t>
            </w:r>
            <w:proofErr w:type="gramStart"/>
            <w:r w:rsidRPr="00B10B6F">
              <w:rPr>
                <w:i/>
                <w:color w:val="0D0D0D"/>
                <w:sz w:val="28"/>
                <w:szCs w:val="28"/>
              </w:rPr>
              <w:t>организации деятельности редакций СМИ</w:t>
            </w:r>
            <w:proofErr w:type="gramEnd"/>
          </w:p>
        </w:tc>
        <w:tc>
          <w:tcPr>
            <w:tcW w:w="797" w:type="pct"/>
            <w:tcBorders>
              <w:top w:val="nil"/>
              <w:left w:val="nil"/>
              <w:bottom w:val="single" w:sz="4" w:space="0" w:color="000000"/>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1</w:t>
            </w:r>
          </w:p>
        </w:tc>
      </w:tr>
      <w:tr w:rsidR="00594217" w:rsidRPr="00365DA0" w:rsidTr="00886A28">
        <w:trPr>
          <w:trHeight w:val="367"/>
        </w:trPr>
        <w:tc>
          <w:tcPr>
            <w:tcW w:w="592" w:type="pct"/>
            <w:tcBorders>
              <w:top w:val="nil"/>
              <w:left w:val="single" w:sz="4" w:space="0" w:color="000000"/>
              <w:bottom w:val="single" w:sz="4" w:space="0" w:color="auto"/>
              <w:right w:val="single" w:sz="4" w:space="0" w:color="000000"/>
            </w:tcBorders>
            <w:shd w:val="clear" w:color="auto" w:fill="auto"/>
            <w:vAlign w:val="center"/>
            <w:hideMark/>
          </w:tcPr>
          <w:p w:rsidR="00594217" w:rsidRPr="00B10B6F" w:rsidRDefault="00594217" w:rsidP="00886A28">
            <w:pPr>
              <w:jc w:val="center"/>
              <w:rPr>
                <w:color w:val="0D0D0D"/>
                <w:spacing w:val="-1"/>
                <w:sz w:val="28"/>
                <w:szCs w:val="28"/>
              </w:rPr>
            </w:pPr>
            <w:r w:rsidRPr="00B10B6F">
              <w:rPr>
                <w:color w:val="0D0D0D"/>
                <w:spacing w:val="-1"/>
                <w:sz w:val="28"/>
                <w:szCs w:val="28"/>
              </w:rPr>
              <w:t>6.2</w:t>
            </w:r>
          </w:p>
        </w:tc>
        <w:tc>
          <w:tcPr>
            <w:tcW w:w="3611" w:type="pct"/>
            <w:tcBorders>
              <w:top w:val="nil"/>
              <w:left w:val="nil"/>
              <w:bottom w:val="single" w:sz="4" w:space="0" w:color="auto"/>
              <w:right w:val="single" w:sz="4" w:space="0" w:color="000000"/>
            </w:tcBorders>
            <w:shd w:val="clear" w:color="auto" w:fill="auto"/>
            <w:vAlign w:val="center"/>
          </w:tcPr>
          <w:p w:rsidR="00594217" w:rsidRPr="00B10B6F" w:rsidRDefault="00594217" w:rsidP="00886A28">
            <w:pPr>
              <w:ind w:left="285"/>
              <w:rPr>
                <w:i/>
                <w:color w:val="0D0D0D"/>
                <w:spacing w:val="-1"/>
                <w:sz w:val="28"/>
                <w:szCs w:val="28"/>
              </w:rPr>
            </w:pPr>
            <w:r w:rsidRPr="00B10B6F">
              <w:rPr>
                <w:i/>
                <w:color w:val="0D0D0D"/>
                <w:spacing w:val="-1"/>
                <w:sz w:val="28"/>
                <w:szCs w:val="28"/>
              </w:rPr>
              <w:t xml:space="preserve">Вопросы по содержанию материалов, публикуемых в СМИ, в </w:t>
            </w:r>
            <w:proofErr w:type="spellStart"/>
            <w:r w:rsidRPr="00B10B6F">
              <w:rPr>
                <w:i/>
                <w:color w:val="0D0D0D"/>
                <w:spacing w:val="-1"/>
                <w:sz w:val="28"/>
                <w:szCs w:val="28"/>
              </w:rPr>
              <w:t>т.ч</w:t>
            </w:r>
            <w:proofErr w:type="spellEnd"/>
            <w:r w:rsidRPr="00B10B6F">
              <w:rPr>
                <w:i/>
                <w:color w:val="0D0D0D"/>
                <w:spacing w:val="-1"/>
                <w:sz w:val="28"/>
                <w:szCs w:val="28"/>
              </w:rPr>
              <w:t>. телевизионных передач</w:t>
            </w:r>
          </w:p>
        </w:tc>
        <w:tc>
          <w:tcPr>
            <w:tcW w:w="797" w:type="pct"/>
            <w:tcBorders>
              <w:top w:val="nil"/>
              <w:left w:val="nil"/>
              <w:bottom w:val="single" w:sz="4" w:space="0" w:color="auto"/>
              <w:right w:val="single" w:sz="4" w:space="0" w:color="000000"/>
            </w:tcBorders>
            <w:shd w:val="clear" w:color="auto" w:fill="auto"/>
            <w:vAlign w:val="center"/>
          </w:tcPr>
          <w:p w:rsidR="00594217" w:rsidRPr="00B10B6F" w:rsidRDefault="00594217" w:rsidP="00886A28">
            <w:pPr>
              <w:jc w:val="center"/>
              <w:rPr>
                <w:color w:val="0D0D0D"/>
                <w:spacing w:val="-1"/>
                <w:sz w:val="28"/>
                <w:szCs w:val="28"/>
              </w:rPr>
            </w:pPr>
            <w:r w:rsidRPr="00B10B6F">
              <w:rPr>
                <w:color w:val="0D0D0D"/>
                <w:spacing w:val="-1"/>
                <w:sz w:val="28"/>
                <w:szCs w:val="28"/>
              </w:rPr>
              <w:t>4</w:t>
            </w:r>
          </w:p>
        </w:tc>
      </w:tr>
    </w:tbl>
    <w:p w:rsidR="00594217" w:rsidRDefault="00594217" w:rsidP="00594217">
      <w:pPr>
        <w:jc w:val="both"/>
        <w:rPr>
          <w:sz w:val="28"/>
          <w:szCs w:val="28"/>
        </w:rPr>
      </w:pPr>
    </w:p>
    <w:p w:rsidR="00594217" w:rsidRPr="00F81785" w:rsidRDefault="00594217" w:rsidP="0059421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969"/>
        <w:gridCol w:w="812"/>
        <w:gridCol w:w="1563"/>
      </w:tblGrid>
      <w:tr w:rsidR="00B10B6F" w:rsidRPr="00AA296D" w:rsidTr="00481E7F">
        <w:trPr>
          <w:cantSplit/>
          <w:trHeight w:val="930"/>
          <w:tblHeader/>
        </w:trPr>
        <w:tc>
          <w:tcPr>
            <w:tcW w:w="0" w:type="auto"/>
            <w:vAlign w:val="center"/>
          </w:tcPr>
          <w:p w:rsidR="00B10B6F" w:rsidRPr="00AA296D" w:rsidRDefault="00B10B6F" w:rsidP="00886A28">
            <w:pPr>
              <w:jc w:val="center"/>
              <w:rPr>
                <w:b/>
                <w:color w:val="0D0D0D" w:themeColor="text1" w:themeTint="F2"/>
                <w:sz w:val="20"/>
                <w:szCs w:val="20"/>
              </w:rPr>
            </w:pPr>
            <w:r w:rsidRPr="00AA296D">
              <w:rPr>
                <w:b/>
                <w:color w:val="0D0D0D" w:themeColor="text1" w:themeTint="F2"/>
                <w:sz w:val="20"/>
                <w:szCs w:val="20"/>
              </w:rPr>
              <w:t>Показатель</w:t>
            </w:r>
          </w:p>
        </w:tc>
        <w:tc>
          <w:tcPr>
            <w:tcW w:w="969" w:type="dxa"/>
            <w:vAlign w:val="center"/>
          </w:tcPr>
          <w:p w:rsidR="00B10B6F" w:rsidRDefault="00B10B6F" w:rsidP="003A3BCF">
            <w:pPr>
              <w:jc w:val="center"/>
              <w:rPr>
                <w:b/>
                <w:color w:val="0D0D0D" w:themeColor="text1" w:themeTint="F2"/>
                <w:sz w:val="20"/>
                <w:szCs w:val="20"/>
                <w:lang w:val="en-US"/>
              </w:rPr>
            </w:pPr>
            <w:proofErr w:type="gramStart"/>
            <w:r w:rsidRPr="00AA296D">
              <w:rPr>
                <w:b/>
                <w:color w:val="0D0D0D" w:themeColor="text1" w:themeTint="F2"/>
                <w:sz w:val="20"/>
                <w:szCs w:val="20"/>
                <w:lang w:val="en-US"/>
              </w:rPr>
              <w:t>1</w:t>
            </w:r>
            <w:r w:rsidRPr="00AA296D">
              <w:rPr>
                <w:b/>
                <w:color w:val="0D0D0D" w:themeColor="text1" w:themeTint="F2"/>
                <w:sz w:val="20"/>
                <w:szCs w:val="20"/>
              </w:rPr>
              <w:t xml:space="preserve"> кв.</w:t>
            </w:r>
            <w:proofErr w:type="gramEnd"/>
            <w:r>
              <w:rPr>
                <w:b/>
                <w:color w:val="0D0D0D" w:themeColor="text1" w:themeTint="F2"/>
                <w:sz w:val="20"/>
                <w:szCs w:val="20"/>
              </w:rPr>
              <w:t xml:space="preserve"> </w:t>
            </w:r>
            <w:r w:rsidRPr="00AA296D">
              <w:rPr>
                <w:b/>
                <w:color w:val="0D0D0D" w:themeColor="text1" w:themeTint="F2"/>
                <w:sz w:val="20"/>
                <w:szCs w:val="20"/>
              </w:rPr>
              <w:t>201</w:t>
            </w:r>
            <w:r>
              <w:rPr>
                <w:b/>
                <w:color w:val="0D0D0D" w:themeColor="text1" w:themeTint="F2"/>
                <w:sz w:val="20"/>
                <w:szCs w:val="20"/>
                <w:lang w:val="en-US"/>
              </w:rPr>
              <w:t>8</w:t>
            </w:r>
          </w:p>
          <w:p w:rsidR="00B10B6F" w:rsidRPr="00AA296D" w:rsidRDefault="00B10B6F" w:rsidP="003A3BCF">
            <w:pPr>
              <w:jc w:val="center"/>
              <w:rPr>
                <w:b/>
                <w:color w:val="0D0D0D" w:themeColor="text1" w:themeTint="F2"/>
                <w:sz w:val="20"/>
                <w:szCs w:val="20"/>
              </w:rPr>
            </w:pPr>
            <w:r w:rsidRPr="00AA296D">
              <w:rPr>
                <w:b/>
                <w:color w:val="0D0D0D" w:themeColor="text1" w:themeTint="F2"/>
                <w:sz w:val="20"/>
                <w:szCs w:val="20"/>
              </w:rPr>
              <w:t>год</w:t>
            </w:r>
          </w:p>
        </w:tc>
        <w:tc>
          <w:tcPr>
            <w:tcW w:w="812" w:type="dxa"/>
            <w:vAlign w:val="center"/>
          </w:tcPr>
          <w:p w:rsidR="00B10B6F" w:rsidRPr="00AA4E3C" w:rsidRDefault="00B10B6F" w:rsidP="003A3BCF">
            <w:pPr>
              <w:jc w:val="center"/>
              <w:rPr>
                <w:b/>
                <w:color w:val="0D0D0D" w:themeColor="text1" w:themeTint="F2"/>
                <w:sz w:val="20"/>
                <w:szCs w:val="20"/>
              </w:rPr>
            </w:pPr>
            <w:proofErr w:type="gramStart"/>
            <w:r w:rsidRPr="00AA296D">
              <w:rPr>
                <w:b/>
                <w:color w:val="0D0D0D" w:themeColor="text1" w:themeTint="F2"/>
                <w:sz w:val="20"/>
                <w:szCs w:val="20"/>
                <w:lang w:val="en-US"/>
              </w:rPr>
              <w:t>1</w:t>
            </w:r>
            <w:r w:rsidRPr="00AA296D">
              <w:rPr>
                <w:b/>
                <w:color w:val="0D0D0D" w:themeColor="text1" w:themeTint="F2"/>
                <w:sz w:val="20"/>
                <w:szCs w:val="20"/>
              </w:rPr>
              <w:t xml:space="preserve"> кв.</w:t>
            </w:r>
            <w:proofErr w:type="gramEnd"/>
            <w:r>
              <w:rPr>
                <w:b/>
                <w:color w:val="0D0D0D" w:themeColor="text1" w:themeTint="F2"/>
                <w:sz w:val="20"/>
                <w:szCs w:val="20"/>
              </w:rPr>
              <w:t xml:space="preserve"> </w:t>
            </w:r>
            <w:r w:rsidRPr="00AA296D">
              <w:rPr>
                <w:b/>
                <w:color w:val="0D0D0D" w:themeColor="text1" w:themeTint="F2"/>
                <w:sz w:val="20"/>
                <w:szCs w:val="20"/>
              </w:rPr>
              <w:t>201</w:t>
            </w:r>
            <w:r>
              <w:rPr>
                <w:b/>
                <w:color w:val="0D0D0D" w:themeColor="text1" w:themeTint="F2"/>
                <w:sz w:val="20"/>
                <w:szCs w:val="20"/>
              </w:rPr>
              <w:t>9</w:t>
            </w:r>
          </w:p>
          <w:p w:rsidR="00B10B6F" w:rsidRPr="00AA296D" w:rsidRDefault="00B10B6F" w:rsidP="003A3BCF">
            <w:pPr>
              <w:jc w:val="center"/>
              <w:rPr>
                <w:b/>
                <w:color w:val="0D0D0D" w:themeColor="text1" w:themeTint="F2"/>
                <w:sz w:val="20"/>
                <w:szCs w:val="20"/>
              </w:rPr>
            </w:pPr>
            <w:r w:rsidRPr="00AA296D">
              <w:rPr>
                <w:b/>
                <w:color w:val="0D0D0D" w:themeColor="text1" w:themeTint="F2"/>
                <w:sz w:val="20"/>
                <w:szCs w:val="20"/>
              </w:rPr>
              <w:t>год</w:t>
            </w:r>
          </w:p>
        </w:tc>
        <w:tc>
          <w:tcPr>
            <w:tcW w:w="1563" w:type="dxa"/>
            <w:vAlign w:val="center"/>
          </w:tcPr>
          <w:p w:rsidR="00B10B6F" w:rsidRPr="00AA296D" w:rsidRDefault="00B10B6F" w:rsidP="00886A28">
            <w:pPr>
              <w:jc w:val="center"/>
              <w:rPr>
                <w:b/>
                <w:color w:val="0D0D0D" w:themeColor="text1" w:themeTint="F2"/>
                <w:sz w:val="20"/>
                <w:szCs w:val="20"/>
              </w:rPr>
            </w:pPr>
            <w:r w:rsidRPr="00AA296D">
              <w:rPr>
                <w:b/>
                <w:color w:val="0D0D0D" w:themeColor="text1" w:themeTint="F2"/>
                <w:sz w:val="20"/>
                <w:szCs w:val="20"/>
              </w:rPr>
              <w:t>Отклонение показателей,</w:t>
            </w:r>
          </w:p>
          <w:p w:rsidR="00B10B6F" w:rsidRPr="00AA296D" w:rsidRDefault="00B10B6F" w:rsidP="00886A28">
            <w:pPr>
              <w:jc w:val="center"/>
              <w:rPr>
                <w:b/>
                <w:color w:val="0D0D0D" w:themeColor="text1" w:themeTint="F2"/>
                <w:sz w:val="20"/>
                <w:szCs w:val="20"/>
              </w:rPr>
            </w:pPr>
            <w:r w:rsidRPr="00AA296D">
              <w:rPr>
                <w:b/>
                <w:color w:val="0D0D0D" w:themeColor="text1" w:themeTint="F2"/>
                <w:sz w:val="20"/>
                <w:szCs w:val="20"/>
              </w:rPr>
              <w:t xml:space="preserve"> %</w:t>
            </w: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1. </w:t>
            </w:r>
            <w:proofErr w:type="gramStart"/>
            <w:r w:rsidRPr="00B10B6F">
              <w:rPr>
                <w:color w:val="0D0D0D" w:themeColor="text1" w:themeTint="F2"/>
                <w:sz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roofErr w:type="gramEnd"/>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311</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189</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-64,6</w:t>
            </w: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Из них:</w:t>
            </w:r>
          </w:p>
          <w:p w:rsidR="00B10B6F" w:rsidRPr="00B10B6F" w:rsidRDefault="00B10B6F" w:rsidP="00886A28">
            <w:pPr>
              <w:rPr>
                <w:color w:val="0D0D0D" w:themeColor="text1" w:themeTint="F2"/>
                <w:sz w:val="28"/>
              </w:rPr>
            </w:pPr>
            <w:r w:rsidRPr="00B10B6F">
              <w:rPr>
                <w:color w:val="0D0D0D" w:themeColor="text1" w:themeTint="F2"/>
                <w:sz w:val="28"/>
              </w:rPr>
              <w:t>Обращения по основной деятельности</w:t>
            </w:r>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311</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189</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-64,6</w:t>
            </w:r>
          </w:p>
        </w:tc>
      </w:tr>
      <w:tr w:rsidR="00B10B6F" w:rsidRPr="00AA296D" w:rsidTr="00B10B6F">
        <w:trPr>
          <w:cantSplit/>
        </w:trPr>
        <w:tc>
          <w:tcPr>
            <w:tcW w:w="0" w:type="auto"/>
            <w:vAlign w:val="center"/>
          </w:tcPr>
          <w:p w:rsidR="00B10B6F" w:rsidRPr="00B10B6F" w:rsidRDefault="00B10B6F" w:rsidP="00886A28">
            <w:pPr>
              <w:rPr>
                <w:b/>
                <w:color w:val="0D0D0D" w:themeColor="text1" w:themeTint="F2"/>
                <w:sz w:val="28"/>
              </w:rPr>
            </w:pPr>
            <w:r w:rsidRPr="00B10B6F">
              <w:rPr>
                <w:b/>
                <w:color w:val="0D0D0D" w:themeColor="text1" w:themeTint="F2"/>
                <w:sz w:val="28"/>
              </w:rPr>
              <w:t>Тематика поступивших обращений:</w:t>
            </w:r>
          </w:p>
        </w:tc>
        <w:tc>
          <w:tcPr>
            <w:tcW w:w="969" w:type="dxa"/>
            <w:shd w:val="clear" w:color="auto" w:fill="auto"/>
            <w:vAlign w:val="center"/>
          </w:tcPr>
          <w:p w:rsidR="00B10B6F" w:rsidRPr="00B10B6F" w:rsidRDefault="00B10B6F" w:rsidP="00886A28">
            <w:pPr>
              <w:jc w:val="center"/>
              <w:rPr>
                <w:color w:val="0D0D0D" w:themeColor="text1" w:themeTint="F2"/>
                <w:sz w:val="28"/>
              </w:rPr>
            </w:pPr>
          </w:p>
        </w:tc>
        <w:tc>
          <w:tcPr>
            <w:tcW w:w="812" w:type="dxa"/>
            <w:shd w:val="clear" w:color="auto" w:fill="auto"/>
            <w:vAlign w:val="center"/>
          </w:tcPr>
          <w:p w:rsidR="00B10B6F" w:rsidRPr="00B10B6F" w:rsidRDefault="00B10B6F" w:rsidP="00886A28">
            <w:pPr>
              <w:jc w:val="center"/>
              <w:rPr>
                <w:color w:val="0D0D0D" w:themeColor="text1" w:themeTint="F2"/>
                <w:sz w:val="28"/>
              </w:rPr>
            </w:pPr>
          </w:p>
        </w:tc>
        <w:tc>
          <w:tcPr>
            <w:tcW w:w="1563" w:type="dxa"/>
            <w:vAlign w:val="center"/>
          </w:tcPr>
          <w:p w:rsidR="00B10B6F" w:rsidRPr="00B10B6F" w:rsidRDefault="00B10B6F" w:rsidP="00886A28">
            <w:pPr>
              <w:jc w:val="center"/>
              <w:rPr>
                <w:color w:val="0D0D0D" w:themeColor="text1" w:themeTint="F2"/>
                <w:sz w:val="28"/>
              </w:rPr>
            </w:pP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Вопросы административного характера</w:t>
            </w:r>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188</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53</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-254,7</w:t>
            </w: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Информационные технологии и ограничение доступа к сайтам</w:t>
            </w:r>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35</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26</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-34,6</w:t>
            </w: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Персональные данные</w:t>
            </w:r>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46</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82</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43,9</w:t>
            </w: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Связь</w:t>
            </w:r>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33</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23</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-43,5</w:t>
            </w:r>
          </w:p>
        </w:tc>
      </w:tr>
      <w:tr w:rsidR="00B10B6F" w:rsidRPr="00AA296D" w:rsidTr="00B10B6F">
        <w:trPr>
          <w:cantSplit/>
        </w:trPr>
        <w:tc>
          <w:tcPr>
            <w:tcW w:w="0" w:type="auto"/>
            <w:vAlign w:val="center"/>
          </w:tcPr>
          <w:p w:rsidR="00B10B6F" w:rsidRPr="00B10B6F" w:rsidRDefault="00B10B6F" w:rsidP="00886A28">
            <w:pPr>
              <w:rPr>
                <w:color w:val="0D0D0D" w:themeColor="text1" w:themeTint="F2"/>
                <w:sz w:val="28"/>
              </w:rPr>
            </w:pPr>
            <w:r w:rsidRPr="00B10B6F">
              <w:rPr>
                <w:color w:val="0D0D0D" w:themeColor="text1" w:themeTint="F2"/>
                <w:sz w:val="28"/>
              </w:rPr>
              <w:t>СМИ</w:t>
            </w:r>
          </w:p>
        </w:tc>
        <w:tc>
          <w:tcPr>
            <w:tcW w:w="969"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9</w:t>
            </w:r>
          </w:p>
        </w:tc>
        <w:tc>
          <w:tcPr>
            <w:tcW w:w="812" w:type="dxa"/>
            <w:shd w:val="clear" w:color="auto" w:fill="auto"/>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5</w:t>
            </w:r>
          </w:p>
        </w:tc>
        <w:tc>
          <w:tcPr>
            <w:tcW w:w="1563" w:type="dxa"/>
            <w:vAlign w:val="center"/>
          </w:tcPr>
          <w:p w:rsidR="00B10B6F" w:rsidRPr="00B10B6F" w:rsidRDefault="00B10B6F" w:rsidP="00886A28">
            <w:pPr>
              <w:jc w:val="center"/>
              <w:rPr>
                <w:color w:val="0D0D0D" w:themeColor="text1" w:themeTint="F2"/>
                <w:sz w:val="28"/>
              </w:rPr>
            </w:pPr>
            <w:r w:rsidRPr="00B10B6F">
              <w:rPr>
                <w:color w:val="0D0D0D" w:themeColor="text1" w:themeTint="F2"/>
                <w:sz w:val="28"/>
              </w:rPr>
              <w:t>-80,0</w:t>
            </w:r>
          </w:p>
        </w:tc>
      </w:tr>
    </w:tbl>
    <w:p w:rsidR="00594217" w:rsidRDefault="00594217" w:rsidP="00644164">
      <w:pPr>
        <w:pStyle w:val="a3"/>
        <w:spacing w:line="240" w:lineRule="auto"/>
        <w:ind w:firstLine="720"/>
        <w:rPr>
          <w:color w:val="auto"/>
          <w:szCs w:val="28"/>
        </w:rPr>
      </w:pPr>
    </w:p>
    <w:p w:rsidR="00594217" w:rsidRPr="00F81785" w:rsidRDefault="00594217" w:rsidP="00594217">
      <w:pPr>
        <w:pStyle w:val="a3"/>
        <w:spacing w:line="240" w:lineRule="auto"/>
        <w:ind w:firstLine="720"/>
        <w:rPr>
          <w:color w:val="auto"/>
          <w:szCs w:val="28"/>
        </w:rPr>
      </w:pPr>
      <w:proofErr w:type="gramStart"/>
      <w:r w:rsidRPr="00F81785">
        <w:rPr>
          <w:color w:val="auto"/>
          <w:szCs w:val="28"/>
        </w:rPr>
        <w:lastRenderedPageBreak/>
        <w:t>В течение 1 квартала 2019 года основная доля обращений граждан связана с жалобами на неудовлетворительное качество оказания услуг связи</w:t>
      </w:r>
      <w:r>
        <w:rPr>
          <w:color w:val="auto"/>
          <w:szCs w:val="28"/>
        </w:rPr>
        <w:t xml:space="preserve"> и</w:t>
      </w:r>
      <w:r w:rsidRPr="00F81785">
        <w:rPr>
          <w:color w:val="auto"/>
          <w:szCs w:val="28"/>
        </w:rPr>
        <w:t xml:space="preserve"> неудовлетворительное рассмотрение их претензий операторами связи. </w:t>
      </w:r>
      <w:proofErr w:type="gramEnd"/>
    </w:p>
    <w:p w:rsidR="00644164" w:rsidRDefault="00644164" w:rsidP="00644164">
      <w:pPr>
        <w:ind w:firstLine="708"/>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w:t>
      </w:r>
      <w:r w:rsidRPr="00EE7D55">
        <w:rPr>
          <w:sz w:val="28"/>
          <w:szCs w:val="28"/>
        </w:rPr>
        <w:t xml:space="preserve"> </w:t>
      </w:r>
      <w:r w:rsidRPr="00133019">
        <w:rPr>
          <w:sz w:val="28"/>
          <w:szCs w:val="28"/>
        </w:rPr>
        <w:t>"</w:t>
      </w:r>
      <w:r>
        <w:rPr>
          <w:sz w:val="28"/>
          <w:szCs w:val="28"/>
        </w:rPr>
        <w:t xml:space="preserve">банками и кредитными организациями, а также организациями в сфере ЖКХ. </w:t>
      </w:r>
    </w:p>
    <w:p w:rsidR="00644164" w:rsidRPr="0069067B" w:rsidRDefault="00644164" w:rsidP="00644164">
      <w:pPr>
        <w:ind w:firstLine="708"/>
        <w:jc w:val="both"/>
        <w:rPr>
          <w:sz w:val="28"/>
          <w:szCs w:val="28"/>
        </w:rPr>
      </w:pPr>
      <w:r>
        <w:rPr>
          <w:sz w:val="28"/>
          <w:szCs w:val="28"/>
        </w:rPr>
        <w:t>По результатам рассмотрения обращений в 1 квартале 2018 года по двум обращениям</w:t>
      </w:r>
      <w:r w:rsidRPr="0069067B">
        <w:rPr>
          <w:sz w:val="28"/>
          <w:szCs w:val="28"/>
        </w:rPr>
        <w:t xml:space="preserve"> Управлением в адрес операторов направлено 2 требования о прекращении неправомерной обработки персональных данных. </w:t>
      </w:r>
    </w:p>
    <w:p w:rsidR="00686C3F" w:rsidRPr="00D96F62" w:rsidRDefault="00686C3F" w:rsidP="00644164">
      <w:pPr>
        <w:pStyle w:val="a3"/>
        <w:spacing w:line="240" w:lineRule="auto"/>
        <w:ind w:firstLine="567"/>
        <w:rPr>
          <w:color w:val="auto"/>
          <w:szCs w:val="28"/>
        </w:rPr>
      </w:pPr>
      <w:proofErr w:type="gramStart"/>
      <w:r w:rsidRPr="00D96F62">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C45D01" w:rsidRDefault="00C45D01" w:rsidP="00644164">
      <w:pPr>
        <w:ind w:firstLine="567"/>
      </w:pPr>
    </w:p>
    <w:p w:rsidR="002A10AE" w:rsidRDefault="002A10AE" w:rsidP="00644164">
      <w:pPr>
        <w:ind w:firstLine="567"/>
      </w:pPr>
    </w:p>
    <w:p w:rsidR="002A10AE" w:rsidRPr="00AA296D" w:rsidRDefault="002A10AE" w:rsidP="002A10AE">
      <w:pPr>
        <w:tabs>
          <w:tab w:val="left" w:pos="9053"/>
        </w:tabs>
        <w:jc w:val="both"/>
        <w:rPr>
          <w:color w:val="0D0D0D" w:themeColor="text1" w:themeTint="F2"/>
          <w:spacing w:val="-1"/>
          <w:sz w:val="28"/>
          <w:szCs w:val="28"/>
        </w:rPr>
      </w:pPr>
      <w:r>
        <w:rPr>
          <w:noProof/>
        </w:rPr>
        <w:drawing>
          <wp:inline distT="0" distB="0" distL="0" distR="0" wp14:anchorId="498EAA34" wp14:editId="01247A37">
            <wp:extent cx="6150280" cy="3920646"/>
            <wp:effectExtent l="0" t="0" r="3175"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10AE" w:rsidRDefault="002A10AE" w:rsidP="00644164">
      <w:pPr>
        <w:ind w:firstLine="567"/>
      </w:pPr>
    </w:p>
    <w:sectPr w:rsidR="002A1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5CE9"/>
    <w:rsid w:val="003B7D5A"/>
    <w:rsid w:val="00594217"/>
    <w:rsid w:val="00644164"/>
    <w:rsid w:val="00686C3F"/>
    <w:rsid w:val="00914198"/>
    <w:rsid w:val="00993EE0"/>
    <w:rsid w:val="00B10B6F"/>
    <w:rsid w:val="00C36521"/>
    <w:rsid w:val="00C45D01"/>
    <w:rsid w:val="00F811F8"/>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Динамика поступления обращений граждан и юр. лиц                                                            за 1 квартал 2018 - 2019 годов</a:t>
            </a:r>
          </a:p>
        </c:rich>
      </c:tx>
      <c:layout>
        <c:manualLayout>
          <c:xMode val="edge"/>
          <c:yMode val="edge"/>
          <c:x val="0.21282042652048794"/>
          <c:y val="1.3480232307356531E-3"/>
        </c:manualLayout>
      </c:layout>
      <c:overlay val="0"/>
    </c:title>
    <c:autoTitleDeleted val="0"/>
    <c:plotArea>
      <c:layout>
        <c:manualLayout>
          <c:layoutTarget val="inner"/>
          <c:xMode val="edge"/>
          <c:yMode val="edge"/>
          <c:x val="0.24689543644733195"/>
          <c:y val="0.16114807440380349"/>
          <c:w val="0.72958144337326591"/>
          <c:h val="0.43058222179567063"/>
        </c:manualLayout>
      </c:layout>
      <c:barChart>
        <c:barDir val="col"/>
        <c:grouping val="stacked"/>
        <c:varyColors val="0"/>
        <c:ser>
          <c:idx val="0"/>
          <c:order val="0"/>
          <c:tx>
            <c:strRef>
              <c:f>Лист1!$B$1</c:f>
              <c:strCache>
                <c:ptCount val="1"/>
                <c:pt idx="0">
                  <c:v>1 квартал 2018 года</c:v>
                </c:pt>
              </c:strCache>
            </c:strRef>
          </c:tx>
          <c:invertIfNegative val="0"/>
          <c:dLbls>
            <c:dLbl>
              <c:idx val="4"/>
              <c:spPr/>
              <c:txPr>
                <a:bodyPr/>
                <a:lstStyle/>
                <a:p>
                  <a:pPr>
                    <a:defRPr sz="1100" b="1">
                      <a:solidFill>
                        <a:sysClr val="windowText" lastClr="000000"/>
                      </a:solidFill>
                    </a:defRPr>
                  </a:pPr>
                  <a:endParaRPr lang="ru-RU"/>
                </a:p>
              </c:txPr>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Лист1!$B$2:$B$6</c:f>
              <c:numCache>
                <c:formatCode>General</c:formatCode>
                <c:ptCount val="5"/>
                <c:pt idx="0">
                  <c:v>188</c:v>
                </c:pt>
                <c:pt idx="1">
                  <c:v>35</c:v>
                </c:pt>
                <c:pt idx="2">
                  <c:v>46</c:v>
                </c:pt>
                <c:pt idx="3">
                  <c:v>33</c:v>
                </c:pt>
                <c:pt idx="4">
                  <c:v>9</c:v>
                </c:pt>
              </c:numCache>
            </c:numRef>
          </c:val>
        </c:ser>
        <c:ser>
          <c:idx val="1"/>
          <c:order val="1"/>
          <c:tx>
            <c:strRef>
              <c:f>Лист1!$C$1</c:f>
              <c:strCache>
                <c:ptCount val="1"/>
                <c:pt idx="0">
                  <c:v>1 квартал 2019 года</c:v>
                </c:pt>
              </c:strCache>
            </c:strRef>
          </c:tx>
          <c:invertIfNegative val="0"/>
          <c:dLbls>
            <c:dLbl>
              <c:idx val="4"/>
              <c:layout>
                <c:manualLayout>
                  <c:x val="0"/>
                  <c:y val="-3.9374320347300165E-2"/>
                </c:manualLayout>
              </c:layout>
              <c:spPr/>
              <c:txPr>
                <a:bodyPr/>
                <a:lstStyle/>
                <a:p>
                  <a:pPr>
                    <a:defRPr sz="1100" b="1">
                      <a:solidFill>
                        <a:sysClr val="windowText" lastClr="000000"/>
                      </a:solidFill>
                    </a:defRPr>
                  </a:pPr>
                  <a:endParaRPr lang="ru-RU"/>
                </a:p>
              </c:txPr>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Лист1!$C$2:$C$6</c:f>
              <c:numCache>
                <c:formatCode>General</c:formatCode>
                <c:ptCount val="5"/>
                <c:pt idx="0">
                  <c:v>53</c:v>
                </c:pt>
                <c:pt idx="1">
                  <c:v>26</c:v>
                </c:pt>
                <c:pt idx="2">
                  <c:v>82</c:v>
                </c:pt>
                <c:pt idx="3">
                  <c:v>23</c:v>
                </c:pt>
                <c:pt idx="4">
                  <c:v>5</c:v>
                </c:pt>
              </c:numCache>
            </c:numRef>
          </c:val>
        </c:ser>
        <c:dLbls>
          <c:showLegendKey val="0"/>
          <c:showVal val="0"/>
          <c:showCatName val="0"/>
          <c:showSerName val="0"/>
          <c:showPercent val="0"/>
          <c:showBubbleSize val="0"/>
        </c:dLbls>
        <c:gapWidth val="95"/>
        <c:overlap val="100"/>
        <c:axId val="307880960"/>
        <c:axId val="249020992"/>
      </c:barChart>
      <c:catAx>
        <c:axId val="307880960"/>
        <c:scaling>
          <c:orientation val="minMax"/>
        </c:scaling>
        <c:delete val="0"/>
        <c:axPos val="b"/>
        <c:majorTickMark val="none"/>
        <c:minorTickMark val="none"/>
        <c:tickLblPos val="nextTo"/>
        <c:crossAx val="249020992"/>
        <c:crosses val="autoZero"/>
        <c:auto val="1"/>
        <c:lblAlgn val="ctr"/>
        <c:lblOffset val="100"/>
        <c:noMultiLvlLbl val="0"/>
      </c:catAx>
      <c:valAx>
        <c:axId val="249020992"/>
        <c:scaling>
          <c:orientation val="minMax"/>
          <c:max val="250"/>
        </c:scaling>
        <c:delete val="1"/>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minorTickMark val="none"/>
        <c:tickLblPos val="nextTo"/>
        <c:crossAx val="307880960"/>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4</cp:revision>
  <dcterms:created xsi:type="dcterms:W3CDTF">2019-04-05T10:26:00Z</dcterms:created>
  <dcterms:modified xsi:type="dcterms:W3CDTF">2019-04-05T10:35:00Z</dcterms:modified>
</cp:coreProperties>
</file>