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E7" w:rsidRPr="00692692" w:rsidRDefault="003527E7" w:rsidP="003527E7">
      <w:pPr>
        <w:jc w:val="center"/>
        <w:rPr>
          <w:b/>
          <w:sz w:val="28"/>
          <w:szCs w:val="28"/>
        </w:rPr>
      </w:pPr>
      <w:r w:rsidRPr="00692692">
        <w:rPr>
          <w:b/>
          <w:sz w:val="28"/>
          <w:szCs w:val="28"/>
        </w:rPr>
        <w:t xml:space="preserve">Итоги работы с обращениями граждан </w:t>
      </w:r>
    </w:p>
    <w:p w:rsidR="003527E7" w:rsidRDefault="003527E7" w:rsidP="003527E7">
      <w:pPr>
        <w:jc w:val="center"/>
        <w:rPr>
          <w:b/>
          <w:sz w:val="28"/>
          <w:szCs w:val="28"/>
        </w:rPr>
      </w:pPr>
      <w:r w:rsidRPr="00692692">
        <w:rPr>
          <w:b/>
          <w:sz w:val="28"/>
          <w:szCs w:val="28"/>
        </w:rPr>
        <w:t xml:space="preserve">в Управлении Роскомнадзора по Кировской области </w:t>
      </w:r>
    </w:p>
    <w:p w:rsidR="003527E7" w:rsidRPr="00AC3A0C" w:rsidRDefault="00643C70" w:rsidP="003527E7">
      <w:pPr>
        <w:jc w:val="center"/>
        <w:rPr>
          <w:b/>
        </w:rPr>
      </w:pPr>
      <w:r>
        <w:rPr>
          <w:b/>
          <w:sz w:val="28"/>
          <w:szCs w:val="28"/>
        </w:rPr>
        <w:t>за</w:t>
      </w:r>
      <w:r w:rsidR="003527E7">
        <w:rPr>
          <w:b/>
          <w:sz w:val="28"/>
          <w:szCs w:val="28"/>
        </w:rPr>
        <w:t xml:space="preserve"> 201</w:t>
      </w:r>
      <w:r w:rsidR="003527E7" w:rsidRPr="003527E7">
        <w:rPr>
          <w:b/>
          <w:sz w:val="28"/>
          <w:szCs w:val="28"/>
        </w:rPr>
        <w:t>6</w:t>
      </w:r>
      <w:r w:rsidR="003527E7" w:rsidRPr="00692692">
        <w:rPr>
          <w:b/>
          <w:sz w:val="28"/>
          <w:szCs w:val="28"/>
        </w:rPr>
        <w:t xml:space="preserve"> год</w:t>
      </w:r>
    </w:p>
    <w:p w:rsidR="00A14406" w:rsidRDefault="00A14406" w:rsidP="00A14406">
      <w:pPr>
        <w:tabs>
          <w:tab w:val="left" w:pos="1500"/>
        </w:tabs>
        <w:jc w:val="both"/>
        <w:rPr>
          <w:i/>
          <w:color w:val="000000"/>
          <w:sz w:val="28"/>
          <w:szCs w:val="28"/>
        </w:rPr>
      </w:pPr>
    </w:p>
    <w:p w:rsidR="003527E7" w:rsidRPr="00872373" w:rsidRDefault="003527E7" w:rsidP="003527E7">
      <w:pPr>
        <w:tabs>
          <w:tab w:val="left" w:pos="9072"/>
        </w:tabs>
        <w:ind w:firstLine="709"/>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3527E7" w:rsidRDefault="003527E7" w:rsidP="003527E7">
      <w:pPr>
        <w:tabs>
          <w:tab w:val="left" w:pos="9053"/>
        </w:tabs>
        <w:ind w:firstLine="709"/>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3527E7" w:rsidRPr="002D4A34" w:rsidRDefault="003527E7" w:rsidP="003527E7">
      <w:pPr>
        <w:ind w:firstLine="709"/>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sidR="007E5C4F">
        <w:rPr>
          <w:sz w:val="28"/>
          <w:szCs w:val="28"/>
        </w:rPr>
        <w:t xml:space="preserve"> </w:t>
      </w:r>
      <w:r w:rsidRPr="002D4A34">
        <w:rPr>
          <w:sz w:val="28"/>
          <w:szCs w:val="28"/>
        </w:rPr>
        <w:t>43.</w:t>
      </w:r>
    </w:p>
    <w:p w:rsidR="005B469C" w:rsidRPr="00BF592F" w:rsidRDefault="005B469C" w:rsidP="005B469C">
      <w:pPr>
        <w:jc w:val="center"/>
        <w:rPr>
          <w:sz w:val="28"/>
          <w:szCs w:val="28"/>
          <w:u w:val="single"/>
        </w:rPr>
      </w:pPr>
    </w:p>
    <w:p w:rsidR="005B469C" w:rsidRDefault="005B469C" w:rsidP="003527E7">
      <w:pPr>
        <w:tabs>
          <w:tab w:val="left" w:pos="9053"/>
        </w:tabs>
        <w:ind w:firstLine="709"/>
        <w:jc w:val="both"/>
        <w:rPr>
          <w:spacing w:val="-1"/>
          <w:sz w:val="28"/>
          <w:szCs w:val="28"/>
        </w:rPr>
      </w:pPr>
      <w:r w:rsidRPr="00C15265">
        <w:rPr>
          <w:spacing w:val="-1"/>
          <w:sz w:val="28"/>
          <w:szCs w:val="28"/>
        </w:rPr>
        <w:t xml:space="preserve">В течение </w:t>
      </w:r>
      <w:r>
        <w:rPr>
          <w:spacing w:val="-1"/>
          <w:sz w:val="28"/>
          <w:szCs w:val="28"/>
        </w:rPr>
        <w:t>1 квартал</w:t>
      </w:r>
      <w:r w:rsidR="003527E7" w:rsidRPr="003527E7">
        <w:rPr>
          <w:spacing w:val="-1"/>
          <w:sz w:val="28"/>
          <w:szCs w:val="28"/>
        </w:rPr>
        <w:t>а</w:t>
      </w:r>
      <w:r>
        <w:rPr>
          <w:spacing w:val="-1"/>
          <w:sz w:val="28"/>
          <w:szCs w:val="28"/>
        </w:rPr>
        <w:t xml:space="preserve"> 2016</w:t>
      </w:r>
      <w:r w:rsidRPr="00C15265">
        <w:rPr>
          <w:spacing w:val="-1"/>
          <w:sz w:val="28"/>
          <w:szCs w:val="28"/>
        </w:rPr>
        <w:t xml:space="preserve"> года в Управление Роскомнадзора по </w:t>
      </w:r>
      <w:r>
        <w:rPr>
          <w:spacing w:val="-1"/>
          <w:sz w:val="28"/>
          <w:szCs w:val="28"/>
        </w:rPr>
        <w:t>Кировской области поступило</w:t>
      </w:r>
      <w:r w:rsidR="007E5C4F" w:rsidRPr="007E5C4F">
        <w:rPr>
          <w:spacing w:val="-1"/>
          <w:sz w:val="28"/>
          <w:szCs w:val="28"/>
        </w:rPr>
        <w:t xml:space="preserve"> </w:t>
      </w:r>
      <w:r>
        <w:rPr>
          <w:spacing w:val="-1"/>
          <w:sz w:val="28"/>
          <w:szCs w:val="28"/>
        </w:rPr>
        <w:t>118 обращений от граждан и 2</w:t>
      </w:r>
      <w:r w:rsidRPr="00C15265">
        <w:rPr>
          <w:spacing w:val="-1"/>
          <w:sz w:val="28"/>
          <w:szCs w:val="28"/>
        </w:rPr>
        <w:t xml:space="preserve"> обращени</w:t>
      </w:r>
      <w:r>
        <w:rPr>
          <w:spacing w:val="-1"/>
          <w:sz w:val="28"/>
          <w:szCs w:val="28"/>
        </w:rPr>
        <w:t>я</w:t>
      </w:r>
      <w:r w:rsidRPr="00C15265">
        <w:rPr>
          <w:spacing w:val="-1"/>
          <w:sz w:val="28"/>
          <w:szCs w:val="28"/>
        </w:rPr>
        <w:t xml:space="preserve"> от юридическ</w:t>
      </w:r>
      <w:r>
        <w:rPr>
          <w:spacing w:val="-1"/>
          <w:sz w:val="28"/>
          <w:szCs w:val="28"/>
        </w:rPr>
        <w:t>их</w:t>
      </w:r>
      <w:r w:rsidRPr="00C15265">
        <w:rPr>
          <w:spacing w:val="-1"/>
          <w:sz w:val="28"/>
          <w:szCs w:val="28"/>
        </w:rPr>
        <w:t xml:space="preserve"> лиц  с жалобами на нарушения их прав и законных интересов</w:t>
      </w:r>
      <w:r>
        <w:rPr>
          <w:spacing w:val="-1"/>
          <w:sz w:val="28"/>
          <w:szCs w:val="28"/>
        </w:rPr>
        <w:t>.</w:t>
      </w:r>
    </w:p>
    <w:p w:rsidR="00B543B9" w:rsidRDefault="00B543B9" w:rsidP="00B543B9">
      <w:pPr>
        <w:tabs>
          <w:tab w:val="left" w:pos="4480"/>
        </w:tabs>
        <w:ind w:firstLine="709"/>
        <w:jc w:val="both"/>
        <w:rPr>
          <w:spacing w:val="-1"/>
          <w:sz w:val="28"/>
          <w:szCs w:val="28"/>
        </w:rPr>
      </w:pPr>
    </w:p>
    <w:p w:rsidR="00B543B9" w:rsidRDefault="00B543B9" w:rsidP="00B543B9">
      <w:pPr>
        <w:tabs>
          <w:tab w:val="left" w:pos="9053"/>
        </w:tabs>
        <w:ind w:firstLine="709"/>
        <w:jc w:val="both"/>
        <w:rPr>
          <w:spacing w:val="-1"/>
          <w:sz w:val="28"/>
          <w:szCs w:val="28"/>
        </w:rPr>
      </w:pPr>
      <w:r w:rsidRPr="00380749">
        <w:rPr>
          <w:spacing w:val="-1"/>
          <w:sz w:val="28"/>
          <w:szCs w:val="28"/>
        </w:rPr>
        <w:t>В течение 2 квартала  2016 года в Управление Роскомнадзора по Кировской области поступило 96 обращений от граждан и 4 обращения от юридических лиц  с жалобами на нарушения их прав и законных интересов.</w:t>
      </w:r>
    </w:p>
    <w:p w:rsidR="006948C2" w:rsidRDefault="006948C2" w:rsidP="006948C2">
      <w:pPr>
        <w:tabs>
          <w:tab w:val="left" w:pos="9053"/>
        </w:tabs>
        <w:ind w:firstLine="709"/>
        <w:jc w:val="both"/>
        <w:rPr>
          <w:spacing w:val="-1"/>
          <w:sz w:val="28"/>
          <w:szCs w:val="28"/>
        </w:rPr>
      </w:pPr>
    </w:p>
    <w:p w:rsidR="006948C2" w:rsidRPr="00380749" w:rsidRDefault="006948C2" w:rsidP="006948C2">
      <w:pPr>
        <w:tabs>
          <w:tab w:val="left" w:pos="9053"/>
        </w:tabs>
        <w:ind w:firstLine="709"/>
        <w:jc w:val="both"/>
        <w:rPr>
          <w:spacing w:val="-1"/>
          <w:sz w:val="28"/>
          <w:szCs w:val="28"/>
        </w:rPr>
      </w:pPr>
      <w:r w:rsidRPr="00380749">
        <w:rPr>
          <w:spacing w:val="-1"/>
          <w:sz w:val="28"/>
          <w:szCs w:val="28"/>
        </w:rPr>
        <w:t xml:space="preserve">В течение </w:t>
      </w:r>
      <w:r>
        <w:rPr>
          <w:spacing w:val="-1"/>
          <w:sz w:val="28"/>
          <w:szCs w:val="28"/>
        </w:rPr>
        <w:t>3</w:t>
      </w:r>
      <w:r w:rsidRPr="00380749">
        <w:rPr>
          <w:spacing w:val="-1"/>
          <w:sz w:val="28"/>
          <w:szCs w:val="28"/>
        </w:rPr>
        <w:t xml:space="preserve"> квартала  2016 года в Управление Роскомнадзора по </w:t>
      </w:r>
      <w:r>
        <w:rPr>
          <w:spacing w:val="-1"/>
          <w:sz w:val="28"/>
          <w:szCs w:val="28"/>
        </w:rPr>
        <w:t>Кировской области поступило 92 обращений от граждан и 3</w:t>
      </w:r>
      <w:r w:rsidRPr="00380749">
        <w:rPr>
          <w:spacing w:val="-1"/>
          <w:sz w:val="28"/>
          <w:szCs w:val="28"/>
        </w:rPr>
        <w:t xml:space="preserve"> обращения от юридических лиц  с жалобами на нарушения их прав и законных интересов.</w:t>
      </w:r>
    </w:p>
    <w:p w:rsidR="00643C70" w:rsidRDefault="00643C70" w:rsidP="00643C70">
      <w:pPr>
        <w:tabs>
          <w:tab w:val="left" w:pos="9053"/>
        </w:tabs>
        <w:ind w:firstLine="709"/>
        <w:jc w:val="both"/>
        <w:rPr>
          <w:spacing w:val="-1"/>
          <w:sz w:val="28"/>
          <w:szCs w:val="28"/>
        </w:rPr>
      </w:pPr>
    </w:p>
    <w:p w:rsidR="00643C70" w:rsidRPr="00380749" w:rsidRDefault="00643C70" w:rsidP="00643C70">
      <w:pPr>
        <w:tabs>
          <w:tab w:val="left" w:pos="9053"/>
        </w:tabs>
        <w:ind w:firstLine="709"/>
        <w:jc w:val="both"/>
        <w:rPr>
          <w:spacing w:val="-1"/>
          <w:sz w:val="28"/>
          <w:szCs w:val="28"/>
        </w:rPr>
      </w:pPr>
      <w:r w:rsidRPr="00380749">
        <w:rPr>
          <w:spacing w:val="-1"/>
          <w:sz w:val="28"/>
          <w:szCs w:val="28"/>
        </w:rPr>
        <w:t xml:space="preserve">В течение </w:t>
      </w:r>
      <w:r>
        <w:rPr>
          <w:spacing w:val="-1"/>
          <w:sz w:val="28"/>
          <w:szCs w:val="28"/>
        </w:rPr>
        <w:t>4</w:t>
      </w:r>
      <w:r w:rsidRPr="00380749">
        <w:rPr>
          <w:spacing w:val="-1"/>
          <w:sz w:val="28"/>
          <w:szCs w:val="28"/>
        </w:rPr>
        <w:t xml:space="preserve"> квартала  2016 года в Управление Роскомнадзора по </w:t>
      </w:r>
      <w:r>
        <w:rPr>
          <w:spacing w:val="-1"/>
          <w:sz w:val="28"/>
          <w:szCs w:val="28"/>
        </w:rPr>
        <w:t>Кировской области поступило 90 обращений от граждан и 1 обращение от юридического</w:t>
      </w:r>
      <w:r w:rsidRPr="00380749">
        <w:rPr>
          <w:spacing w:val="-1"/>
          <w:sz w:val="28"/>
          <w:szCs w:val="28"/>
        </w:rPr>
        <w:t xml:space="preserve"> лиц</w:t>
      </w:r>
      <w:r>
        <w:rPr>
          <w:spacing w:val="-1"/>
          <w:sz w:val="28"/>
          <w:szCs w:val="28"/>
        </w:rPr>
        <w:t>а</w:t>
      </w:r>
      <w:r w:rsidRPr="00380749">
        <w:rPr>
          <w:spacing w:val="-1"/>
          <w:sz w:val="28"/>
          <w:szCs w:val="28"/>
        </w:rPr>
        <w:t xml:space="preserve">  с жалобами на нарушения их прав и законных интересов.</w:t>
      </w:r>
    </w:p>
    <w:p w:rsidR="003527E7" w:rsidRDefault="003527E7" w:rsidP="003527E7">
      <w:pPr>
        <w:tabs>
          <w:tab w:val="left" w:pos="9053"/>
        </w:tabs>
        <w:ind w:firstLine="709"/>
        <w:jc w:val="both"/>
        <w:rPr>
          <w:spacing w:val="-1"/>
          <w:sz w:val="28"/>
          <w:szCs w:val="28"/>
        </w:rPr>
      </w:pPr>
    </w:p>
    <w:p w:rsidR="00643C70" w:rsidRDefault="00643C70" w:rsidP="003527E7">
      <w:pPr>
        <w:tabs>
          <w:tab w:val="left" w:pos="9053"/>
        </w:tabs>
        <w:ind w:firstLine="709"/>
        <w:jc w:val="both"/>
        <w:rPr>
          <w:spacing w:val="-1"/>
          <w:sz w:val="28"/>
          <w:szCs w:val="28"/>
        </w:rPr>
      </w:pPr>
    </w:p>
    <w:p w:rsidR="00B543B9" w:rsidRDefault="00B543B9" w:rsidP="00B543B9">
      <w:pPr>
        <w:tabs>
          <w:tab w:val="left" w:pos="9053"/>
        </w:tabs>
        <w:ind w:firstLine="709"/>
        <w:jc w:val="both"/>
        <w:rPr>
          <w:spacing w:val="-1"/>
          <w:sz w:val="28"/>
          <w:szCs w:val="28"/>
        </w:rPr>
      </w:pPr>
      <w:r>
        <w:rPr>
          <w:spacing w:val="-1"/>
          <w:sz w:val="28"/>
          <w:szCs w:val="28"/>
        </w:rPr>
        <w:t xml:space="preserve">Сведения по тематике поступивших обращений </w:t>
      </w:r>
      <w:r w:rsidR="00643C70">
        <w:rPr>
          <w:spacing w:val="-1"/>
          <w:sz w:val="28"/>
          <w:szCs w:val="28"/>
        </w:rPr>
        <w:t>за</w:t>
      </w:r>
      <w:r w:rsidRPr="002A7C14">
        <w:rPr>
          <w:spacing w:val="-1"/>
          <w:sz w:val="28"/>
          <w:szCs w:val="28"/>
        </w:rPr>
        <w:t xml:space="preserve"> </w:t>
      </w:r>
      <w:r>
        <w:rPr>
          <w:spacing w:val="-1"/>
          <w:sz w:val="28"/>
          <w:szCs w:val="28"/>
        </w:rPr>
        <w:t>2016 год</w:t>
      </w:r>
    </w:p>
    <w:p w:rsidR="006948C2" w:rsidRPr="004E39C7" w:rsidRDefault="006948C2" w:rsidP="006948C2">
      <w:pPr>
        <w:tabs>
          <w:tab w:val="left" w:pos="9053"/>
        </w:tabs>
        <w:ind w:firstLine="709"/>
        <w:jc w:val="both"/>
        <w:rPr>
          <w:spacing w:val="-1"/>
        </w:rPr>
      </w:pPr>
    </w:p>
    <w:tbl>
      <w:tblPr>
        <w:tblW w:w="0" w:type="auto"/>
        <w:tblLook w:val="04A0"/>
      </w:tblPr>
      <w:tblGrid>
        <w:gridCol w:w="869"/>
        <w:gridCol w:w="7213"/>
        <w:gridCol w:w="1489"/>
      </w:tblGrid>
      <w:tr w:rsidR="00643C70" w:rsidRPr="004E39C7" w:rsidTr="006948C2">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b/>
                <w:spacing w:val="-1"/>
              </w:rPr>
            </w:pPr>
            <w:r w:rsidRPr="004E39C7">
              <w:rPr>
                <w:b/>
                <w:spacing w:val="-1"/>
              </w:rPr>
              <w:t xml:space="preserve">№ </w:t>
            </w:r>
            <w:proofErr w:type="spellStart"/>
            <w:proofErr w:type="gramStart"/>
            <w:r w:rsidRPr="004E39C7">
              <w:rPr>
                <w:b/>
                <w:spacing w:val="-1"/>
              </w:rPr>
              <w:t>п</w:t>
            </w:r>
            <w:proofErr w:type="spellEnd"/>
            <w:proofErr w:type="gramEnd"/>
            <w:r w:rsidRPr="004E39C7">
              <w:rPr>
                <w:b/>
                <w:spacing w:val="-1"/>
              </w:rPr>
              <w:t>/</w:t>
            </w:r>
            <w:proofErr w:type="spellStart"/>
            <w:r w:rsidRPr="004E39C7">
              <w:rPr>
                <w:b/>
                <w:spacing w:val="-1"/>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b/>
                <w:spacing w:val="-1"/>
              </w:rPr>
            </w:pPr>
            <w:r w:rsidRPr="004E39C7">
              <w:rPr>
                <w:b/>
                <w:spacing w:val="-1"/>
              </w:rPr>
              <w:t>Тематика поступивших обращений: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b/>
                <w:spacing w:val="-1"/>
              </w:rPr>
            </w:pPr>
            <w:r w:rsidRPr="004E39C7">
              <w:rPr>
                <w:b/>
                <w:spacing w:val="-1"/>
              </w:rPr>
              <w:t>Количество</w:t>
            </w:r>
          </w:p>
        </w:tc>
      </w:tr>
      <w:tr w:rsidR="00643C70" w:rsidRPr="004E39C7" w:rsidTr="006948C2">
        <w:trPr>
          <w:trHeight w:val="62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1</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firstLineChars="100" w:firstLine="239"/>
              <w:rPr>
                <w:spacing w:val="-1"/>
              </w:rPr>
            </w:pPr>
            <w:r w:rsidRPr="004E39C7">
              <w:rPr>
                <w:spacing w:val="-1"/>
              </w:rPr>
              <w:t>Обращения граждан по основной деятельности</w:t>
            </w:r>
          </w:p>
        </w:tc>
        <w:tc>
          <w:tcPr>
            <w:tcW w:w="0" w:type="auto"/>
            <w:tcBorders>
              <w:top w:val="nil"/>
              <w:left w:val="nil"/>
              <w:bottom w:val="single" w:sz="4" w:space="0" w:color="000000"/>
              <w:right w:val="single" w:sz="4" w:space="0" w:color="000000"/>
            </w:tcBorders>
            <w:shd w:val="clear" w:color="auto" w:fill="auto"/>
            <w:vAlign w:val="center"/>
            <w:hideMark/>
          </w:tcPr>
          <w:p w:rsidR="00643C70" w:rsidRPr="00FD64D7" w:rsidRDefault="00643C70" w:rsidP="00D31B76">
            <w:pPr>
              <w:jc w:val="center"/>
              <w:rPr>
                <w:spacing w:val="-1"/>
              </w:rPr>
            </w:pPr>
            <w:r>
              <w:rPr>
                <w:spacing w:val="-1"/>
              </w:rPr>
              <w:t>406</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2</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firstLine="1"/>
              <w:rPr>
                <w:b/>
                <w:spacing w:val="-1"/>
              </w:rPr>
            </w:pPr>
            <w:r w:rsidRPr="004E39C7">
              <w:rPr>
                <w:b/>
                <w:spacing w:val="-1"/>
              </w:rPr>
              <w:t>Вопросы административного характера</w:t>
            </w:r>
          </w:p>
        </w:tc>
        <w:tc>
          <w:tcPr>
            <w:tcW w:w="0" w:type="auto"/>
            <w:tcBorders>
              <w:top w:val="nil"/>
              <w:left w:val="nil"/>
              <w:bottom w:val="single" w:sz="4" w:space="0" w:color="000000"/>
              <w:right w:val="single" w:sz="4" w:space="0" w:color="000000"/>
            </w:tcBorders>
            <w:shd w:val="clear" w:color="auto" w:fill="auto"/>
            <w:vAlign w:val="center"/>
            <w:hideMark/>
          </w:tcPr>
          <w:p w:rsidR="00643C70" w:rsidRPr="00FD64D7" w:rsidRDefault="00643C70" w:rsidP="00D31B76">
            <w:pPr>
              <w:jc w:val="center"/>
              <w:rPr>
                <w:spacing w:val="-1"/>
              </w:rPr>
            </w:pPr>
            <w:r w:rsidRPr="004E39C7">
              <w:rPr>
                <w:spacing w:val="-1"/>
                <w:lang w:val="en-US"/>
              </w:rPr>
              <w:t>3</w:t>
            </w:r>
            <w:r>
              <w:rPr>
                <w:spacing w:val="-1"/>
              </w:rPr>
              <w:t>7</w:t>
            </w:r>
          </w:p>
        </w:tc>
      </w:tr>
      <w:tr w:rsidR="00643C70" w:rsidRPr="004E39C7" w:rsidTr="006948C2">
        <w:trPr>
          <w:trHeight w:val="52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2.1</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Вопросы, не относящие к деятельности Роскомнадзора</w:t>
            </w:r>
          </w:p>
        </w:tc>
        <w:tc>
          <w:tcPr>
            <w:tcW w:w="0" w:type="auto"/>
            <w:tcBorders>
              <w:top w:val="nil"/>
              <w:left w:val="nil"/>
              <w:bottom w:val="single" w:sz="4" w:space="0" w:color="000000"/>
              <w:right w:val="single" w:sz="4" w:space="0" w:color="000000"/>
            </w:tcBorders>
            <w:shd w:val="clear" w:color="auto" w:fill="auto"/>
            <w:vAlign w:val="center"/>
            <w:hideMark/>
          </w:tcPr>
          <w:p w:rsidR="00643C70" w:rsidRPr="00FD64D7" w:rsidRDefault="00643C70" w:rsidP="00D31B76">
            <w:pPr>
              <w:jc w:val="center"/>
              <w:rPr>
                <w:spacing w:val="-1"/>
              </w:rPr>
            </w:pPr>
            <w:r>
              <w:rPr>
                <w:spacing w:val="-1"/>
              </w:rPr>
              <w:t>33</w:t>
            </w:r>
          </w:p>
        </w:tc>
      </w:tr>
      <w:tr w:rsidR="00643C70" w:rsidRPr="004E39C7" w:rsidTr="006948C2">
        <w:trPr>
          <w:trHeight w:val="52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2.2</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Получение информации по ранее поданным обращениям</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1</w:t>
            </w:r>
          </w:p>
        </w:tc>
      </w:tr>
      <w:tr w:rsidR="00643C70" w:rsidRPr="004E39C7" w:rsidTr="006948C2">
        <w:trPr>
          <w:trHeight w:val="52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2.3</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Отзыв обращения, заявления, жалобы</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3</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3</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firstLine="1"/>
              <w:rPr>
                <w:b/>
                <w:spacing w:val="-1"/>
              </w:rPr>
            </w:pPr>
            <w:r w:rsidRPr="004E39C7">
              <w:rPr>
                <w:b/>
                <w:spacing w:val="-1"/>
              </w:rPr>
              <w:t>Информационные технологии</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29</w:t>
            </w:r>
          </w:p>
        </w:tc>
      </w:tr>
      <w:tr w:rsidR="00643C70" w:rsidRPr="004E39C7" w:rsidTr="006948C2">
        <w:trPr>
          <w:trHeight w:val="81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3.1</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firstLine="1"/>
              <w:rPr>
                <w:i/>
                <w:spacing w:val="-1"/>
              </w:rPr>
            </w:pPr>
            <w:r w:rsidRPr="004E39C7">
              <w:rPr>
                <w:i/>
                <w:spacing w:val="-1"/>
              </w:rPr>
              <w:t>Вопросы организации деятельности сайтов (другие нарушения в социальных сетях, игровых серверах, сайтах и т.д.)</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21</w:t>
            </w:r>
          </w:p>
        </w:tc>
      </w:tr>
      <w:tr w:rsidR="00643C70" w:rsidRPr="004E39C7" w:rsidTr="006948C2">
        <w:trPr>
          <w:trHeight w:val="79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lastRenderedPageBreak/>
              <w:t>3.2.</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firstLine="1"/>
              <w:rPr>
                <w:i/>
                <w:spacing w:val="-1"/>
              </w:rPr>
            </w:pPr>
            <w:r w:rsidRPr="004E39C7">
              <w:rPr>
                <w:i/>
              </w:rPr>
              <w:t xml:space="preserve">Сообщения о нарушениях положений 436-ФЗ (порнография наркотики, </w:t>
            </w:r>
            <w:proofErr w:type="spellStart"/>
            <w:r w:rsidRPr="004E39C7">
              <w:rPr>
                <w:i/>
              </w:rPr>
              <w:t>сиуцид</w:t>
            </w:r>
            <w:proofErr w:type="spellEnd"/>
            <w:r w:rsidRPr="004E39C7">
              <w:rPr>
                <w:i/>
              </w:rPr>
              <w:t xml:space="preserve">, </w:t>
            </w:r>
            <w:proofErr w:type="spellStart"/>
            <w:r w:rsidRPr="004E39C7">
              <w:rPr>
                <w:i/>
              </w:rPr>
              <w:t>пропоганда</w:t>
            </w:r>
            <w:proofErr w:type="spellEnd"/>
            <w:r w:rsidRPr="004E39C7">
              <w:rPr>
                <w:i/>
              </w:rPr>
              <w:t xml:space="preserve"> </w:t>
            </w:r>
            <w:proofErr w:type="gramStart"/>
            <w:r w:rsidRPr="004E39C7">
              <w:rPr>
                <w:i/>
              </w:rPr>
              <w:t>нетрадиционных сексуальных</w:t>
            </w:r>
            <w:proofErr w:type="gramEnd"/>
            <w:r w:rsidRPr="004E39C7">
              <w:rPr>
                <w:i/>
              </w:rPr>
              <w:t xml:space="preserve"> отношений)</w:t>
            </w:r>
          </w:p>
        </w:tc>
        <w:tc>
          <w:tcPr>
            <w:tcW w:w="0" w:type="auto"/>
            <w:tcBorders>
              <w:top w:val="nil"/>
              <w:left w:val="nil"/>
              <w:bottom w:val="single" w:sz="4" w:space="0" w:color="000000"/>
              <w:right w:val="single" w:sz="4" w:space="0" w:color="000000"/>
            </w:tcBorders>
            <w:shd w:val="clear" w:color="auto" w:fill="auto"/>
            <w:vAlign w:val="center"/>
            <w:hideMark/>
          </w:tcPr>
          <w:p w:rsidR="00643C70" w:rsidRPr="00286877" w:rsidRDefault="00643C70" w:rsidP="00D31B76">
            <w:pPr>
              <w:jc w:val="center"/>
              <w:rPr>
                <w:spacing w:val="-1"/>
              </w:rPr>
            </w:pPr>
            <w:r w:rsidRPr="00286877">
              <w:rPr>
                <w:spacing w:val="-1"/>
              </w:rPr>
              <w:t>1</w:t>
            </w:r>
          </w:p>
        </w:tc>
      </w:tr>
      <w:tr w:rsidR="00643C70" w:rsidRPr="004E39C7" w:rsidTr="006948C2">
        <w:trPr>
          <w:trHeight w:val="26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3.3.</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firstLine="1"/>
              <w:rPr>
                <w:i/>
              </w:rPr>
            </w:pPr>
            <w:r w:rsidRPr="004E39C7">
              <w:rPr>
                <w:i/>
              </w:rPr>
              <w:t>Сообщения о нарушениях положений 398-ФЗ (экстремизм)</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2</w:t>
            </w:r>
          </w:p>
        </w:tc>
      </w:tr>
      <w:tr w:rsidR="00643C70" w:rsidRPr="004E39C7" w:rsidTr="006948C2">
        <w:trPr>
          <w:trHeight w:val="26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3.4.</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firstLine="1"/>
              <w:rPr>
                <w:i/>
              </w:rPr>
            </w:pPr>
            <w:r w:rsidRPr="004E39C7">
              <w:rPr>
                <w:i/>
              </w:rPr>
              <w:t xml:space="preserve">Сообщения о нарушениях положений 97-ФЗ (жалобы на </w:t>
            </w:r>
            <w:proofErr w:type="spellStart"/>
            <w:r w:rsidRPr="004E39C7">
              <w:rPr>
                <w:i/>
              </w:rPr>
              <w:t>блогеров</w:t>
            </w:r>
            <w:proofErr w:type="spellEnd"/>
            <w:r w:rsidRPr="004E39C7">
              <w:rPr>
                <w:i/>
              </w:rPr>
              <w:t>)</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1</w:t>
            </w:r>
          </w:p>
        </w:tc>
      </w:tr>
      <w:tr w:rsidR="00643C70" w:rsidRPr="004E39C7" w:rsidTr="006948C2">
        <w:trPr>
          <w:trHeight w:val="26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3.5.</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firstLine="1"/>
              <w:rPr>
                <w:i/>
              </w:rPr>
            </w:pPr>
            <w:r w:rsidRPr="004E39C7">
              <w:rPr>
                <w:i/>
              </w:rPr>
              <w:t>Требования о разблокировке сайтов</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4</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4</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firstLine="1"/>
              <w:rPr>
                <w:b/>
                <w:spacing w:val="-1"/>
              </w:rPr>
            </w:pPr>
            <w:r w:rsidRPr="004E39C7">
              <w:rPr>
                <w:b/>
                <w:spacing w:val="-1"/>
              </w:rPr>
              <w:t>Персональные данные</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229</w:t>
            </w:r>
          </w:p>
        </w:tc>
      </w:tr>
      <w:tr w:rsidR="00643C70" w:rsidRPr="004E39C7" w:rsidTr="006948C2">
        <w:trPr>
          <w:trHeight w:val="50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4.1</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Вопросы защиты персональных данных</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212</w:t>
            </w:r>
          </w:p>
        </w:tc>
      </w:tr>
      <w:tr w:rsidR="00643C70" w:rsidRPr="004E39C7" w:rsidTr="006948C2">
        <w:trPr>
          <w:trHeight w:val="5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4.3</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Разъяснение вопросов по применению 152-ФЗ</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1</w:t>
            </w:r>
            <w:r>
              <w:rPr>
                <w:spacing w:val="-1"/>
              </w:rPr>
              <w:t>2</w:t>
            </w:r>
          </w:p>
        </w:tc>
      </w:tr>
      <w:tr w:rsidR="00643C70" w:rsidRPr="004E39C7" w:rsidTr="006948C2">
        <w:trPr>
          <w:trHeight w:val="5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4.4.</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Вопросы по реестру операторов, обрабатывающих персональные данные</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4</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4.5.</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Досыл документов по запросу</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1</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firstLine="1"/>
              <w:rPr>
                <w:b/>
                <w:spacing w:val="-1"/>
              </w:rPr>
            </w:pPr>
            <w:r w:rsidRPr="004E39C7">
              <w:rPr>
                <w:b/>
                <w:spacing w:val="-1"/>
              </w:rPr>
              <w:t>Связь</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88</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5.1</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Вопросы по пересылке, доставке и розыску почтовых отправлений</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1</w:t>
            </w:r>
            <w:r>
              <w:rPr>
                <w:spacing w:val="-1"/>
              </w:rPr>
              <w:t>9</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5.2</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Вопросы организации работы почтовых отделений и их сотрудников</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8</w:t>
            </w:r>
          </w:p>
        </w:tc>
      </w:tr>
      <w:tr w:rsidR="00643C70" w:rsidRPr="004E39C7" w:rsidTr="006948C2">
        <w:trPr>
          <w:trHeight w:val="5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5.3</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Разъяснение вопросов по разрешительной деятельности и лицензированию</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2</w:t>
            </w:r>
          </w:p>
        </w:tc>
      </w:tr>
      <w:tr w:rsidR="00643C70" w:rsidRPr="004E39C7" w:rsidTr="006948C2">
        <w:trPr>
          <w:trHeight w:val="56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5.4</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 xml:space="preserve">Вопросы </w:t>
            </w:r>
            <w:proofErr w:type="gramStart"/>
            <w:r w:rsidRPr="004E39C7">
              <w:rPr>
                <w:i/>
                <w:spacing w:val="-1"/>
              </w:rPr>
              <w:t>качества оказания услуг связи</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25</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5.4.1</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1226"/>
              <w:rPr>
                <w:i/>
                <w:spacing w:val="-1"/>
              </w:rPr>
            </w:pPr>
            <w:r w:rsidRPr="004E39C7">
              <w:rPr>
                <w:i/>
                <w:spacing w:val="-1"/>
              </w:rPr>
              <w:t>Вопросы предоставления услуг связи</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1</w:t>
            </w:r>
            <w:r>
              <w:rPr>
                <w:spacing w:val="-1"/>
              </w:rPr>
              <w:t>7</w:t>
            </w:r>
          </w:p>
        </w:tc>
      </w:tr>
      <w:tr w:rsidR="00643C70" w:rsidRPr="004E39C7" w:rsidTr="006948C2">
        <w:trPr>
          <w:trHeight w:val="119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5.4.2</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1226"/>
              <w:rPr>
                <w:i/>
                <w:spacing w:val="-1"/>
              </w:rPr>
            </w:pPr>
            <w:r w:rsidRPr="004E39C7">
              <w:rPr>
                <w:i/>
                <w:spacing w:val="-1"/>
              </w:rPr>
              <w:t xml:space="preserve">Жалобы на операторов:  </w:t>
            </w:r>
            <w:proofErr w:type="spellStart"/>
            <w:r w:rsidRPr="004E39C7">
              <w:rPr>
                <w:i/>
                <w:spacing w:val="-1"/>
              </w:rPr>
              <w:t>Вымпелком</w:t>
            </w:r>
            <w:proofErr w:type="spellEnd"/>
            <w:r w:rsidRPr="004E39C7">
              <w:rPr>
                <w:i/>
                <w:spacing w:val="-1"/>
              </w:rPr>
              <w:t xml:space="preserve"> (</w:t>
            </w:r>
            <w:proofErr w:type="spellStart"/>
            <w:r w:rsidRPr="004E39C7">
              <w:rPr>
                <w:i/>
                <w:spacing w:val="-1"/>
              </w:rPr>
              <w:t>Билайн</w:t>
            </w:r>
            <w:proofErr w:type="spellEnd"/>
            <w:r w:rsidRPr="004E39C7">
              <w:rPr>
                <w:i/>
                <w:spacing w:val="-1"/>
              </w:rPr>
              <w:t>), МТС, Мегафон</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8</w:t>
            </w:r>
          </w:p>
        </w:tc>
      </w:tr>
      <w:tr w:rsidR="00643C70" w:rsidRPr="004E39C7" w:rsidTr="006948C2">
        <w:trPr>
          <w:trHeight w:val="9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5.4.2.1</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1226"/>
              <w:rPr>
                <w:i/>
                <w:spacing w:val="-1"/>
              </w:rPr>
            </w:pPr>
            <w:r w:rsidRPr="004E39C7">
              <w:rPr>
                <w:i/>
                <w:spacing w:val="-1"/>
              </w:rPr>
              <w:t>Несогласие абонентов с суммой выставленного счета (несогласие с указанным в счете объемом и видами услуг)</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3</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5.4.2.2</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1226"/>
              <w:rPr>
                <w:i/>
              </w:rPr>
            </w:pPr>
            <w:r w:rsidRPr="004E39C7">
              <w:rPr>
                <w:i/>
              </w:rPr>
              <w:t>Оказание дополнительных платных услуг без согласия абонента (подключение без согласия абонента услуг мобильный Интернет и т.д.)</w:t>
            </w:r>
          </w:p>
          <w:p w:rsidR="00643C70" w:rsidRPr="004E39C7" w:rsidRDefault="00643C70" w:rsidP="00D31B76">
            <w:pPr>
              <w:ind w:left="1226"/>
              <w:rPr>
                <w:i/>
              </w:rPr>
            </w:pP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1</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5.4.2.3</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1226"/>
              <w:rPr>
                <w:i/>
              </w:rPr>
            </w:pPr>
            <w:r w:rsidRPr="004E39C7">
              <w:rPr>
                <w:i/>
              </w:rPr>
              <w:t>Отсутствие связ</w:t>
            </w:r>
            <w:proofErr w:type="gramStart"/>
            <w:r w:rsidRPr="004E39C7">
              <w:rPr>
                <w:i/>
              </w:rPr>
              <w:t>и(</w:t>
            </w:r>
            <w:proofErr w:type="gramEnd"/>
            <w:r w:rsidRPr="004E39C7">
              <w:rPr>
                <w:i/>
              </w:rPr>
              <w:t xml:space="preserve"> перерывы в связи, отсутствие покрытия и т.д.</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2</w:t>
            </w:r>
          </w:p>
        </w:tc>
      </w:tr>
      <w:tr w:rsidR="00643C70" w:rsidRPr="004E39C7" w:rsidTr="006948C2">
        <w:trPr>
          <w:trHeight w:val="61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5.4.2.4</w:t>
            </w:r>
          </w:p>
        </w:tc>
        <w:tc>
          <w:tcPr>
            <w:tcW w:w="0" w:type="auto"/>
            <w:tcBorders>
              <w:top w:val="nil"/>
              <w:left w:val="nil"/>
              <w:bottom w:val="single" w:sz="4" w:space="0" w:color="000000"/>
              <w:right w:val="single" w:sz="4" w:space="0" w:color="000000"/>
            </w:tcBorders>
            <w:shd w:val="clear" w:color="auto" w:fill="auto"/>
            <w:vAlign w:val="center"/>
            <w:hideMark/>
          </w:tcPr>
          <w:p w:rsidR="00643C70" w:rsidRPr="00FD64D7" w:rsidRDefault="00643C70" w:rsidP="00D31B76">
            <w:pPr>
              <w:ind w:left="1226"/>
              <w:rPr>
                <w:i/>
              </w:rPr>
            </w:pPr>
            <w:r w:rsidRPr="00FD64D7">
              <w:rPr>
                <w:i/>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p w:rsidR="00643C70" w:rsidRPr="004E39C7" w:rsidRDefault="00643C70" w:rsidP="00D31B76">
            <w:pPr>
              <w:ind w:left="1226"/>
              <w:rPr>
                <w:i/>
              </w:rPr>
            </w:pPr>
          </w:p>
        </w:tc>
        <w:tc>
          <w:tcPr>
            <w:tcW w:w="0" w:type="auto"/>
            <w:tcBorders>
              <w:top w:val="nil"/>
              <w:left w:val="nil"/>
              <w:bottom w:val="single" w:sz="4" w:space="0" w:color="000000"/>
              <w:right w:val="single" w:sz="4" w:space="0" w:color="000000"/>
            </w:tcBorders>
            <w:shd w:val="clear" w:color="auto" w:fill="auto"/>
            <w:vAlign w:val="center"/>
            <w:hideMark/>
          </w:tcPr>
          <w:p w:rsidR="00643C70" w:rsidRDefault="00643C70" w:rsidP="00D31B76">
            <w:pPr>
              <w:jc w:val="center"/>
              <w:rPr>
                <w:spacing w:val="-1"/>
              </w:rPr>
            </w:pPr>
            <w:r>
              <w:rPr>
                <w:spacing w:val="-1"/>
              </w:rPr>
              <w:t>2</w:t>
            </w:r>
          </w:p>
        </w:tc>
      </w:tr>
      <w:tr w:rsidR="00643C70" w:rsidRPr="004E39C7" w:rsidTr="006948C2">
        <w:trPr>
          <w:trHeight w:val="61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Default="00643C70" w:rsidP="00D31B76">
            <w:pPr>
              <w:jc w:val="center"/>
              <w:rPr>
                <w:spacing w:val="-1"/>
              </w:rPr>
            </w:pPr>
            <w:r>
              <w:rPr>
                <w:spacing w:val="-1"/>
              </w:rPr>
              <w:t>5.5.</w:t>
            </w:r>
          </w:p>
        </w:tc>
        <w:tc>
          <w:tcPr>
            <w:tcW w:w="0" w:type="auto"/>
            <w:tcBorders>
              <w:top w:val="nil"/>
              <w:left w:val="nil"/>
              <w:bottom w:val="single" w:sz="4" w:space="0" w:color="000000"/>
              <w:right w:val="single" w:sz="4" w:space="0" w:color="000000"/>
            </w:tcBorders>
            <w:shd w:val="clear" w:color="auto" w:fill="auto"/>
            <w:vAlign w:val="center"/>
            <w:hideMark/>
          </w:tcPr>
          <w:p w:rsidR="00643C70" w:rsidRPr="00FD64D7" w:rsidRDefault="00643C70" w:rsidP="00D31B76">
            <w:pPr>
              <w:ind w:left="234"/>
              <w:rPr>
                <w:i/>
              </w:rPr>
            </w:pPr>
            <w:proofErr w:type="gramStart"/>
            <w:r w:rsidRPr="004E39C7">
              <w:rPr>
                <w:i/>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643C70" w:rsidRDefault="00643C70" w:rsidP="00D31B76">
            <w:pPr>
              <w:jc w:val="center"/>
              <w:rPr>
                <w:spacing w:val="-1"/>
              </w:rPr>
            </w:pPr>
            <w:r>
              <w:rPr>
                <w:spacing w:val="-1"/>
              </w:rPr>
              <w:t>2</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5.</w:t>
            </w:r>
            <w:r>
              <w:rPr>
                <w:spacing w:val="-1"/>
              </w:rPr>
              <w:t>6</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Другие вопросы в сфере связи</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30</w:t>
            </w:r>
          </w:p>
        </w:tc>
      </w:tr>
      <w:tr w:rsidR="00643C70" w:rsidRPr="004E39C7" w:rsidTr="006948C2">
        <w:trPr>
          <w:trHeight w:val="25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lastRenderedPageBreak/>
              <w:t>5.7</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Досыл документов по запросу</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2</w:t>
            </w:r>
          </w:p>
        </w:tc>
      </w:tr>
      <w:tr w:rsidR="00643C70" w:rsidRPr="004E39C7" w:rsidTr="006948C2">
        <w:trPr>
          <w:trHeight w:val="25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6</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1"/>
              <w:rPr>
                <w:b/>
                <w:spacing w:val="-1"/>
              </w:rPr>
            </w:pPr>
            <w:r w:rsidRPr="004E39C7">
              <w:rPr>
                <w:b/>
                <w:spacing w:val="-1"/>
              </w:rPr>
              <w:t>СМИ</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23</w:t>
            </w:r>
          </w:p>
        </w:tc>
      </w:tr>
      <w:tr w:rsidR="00643C70" w:rsidRPr="004E39C7" w:rsidTr="006948C2">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sidRPr="004E39C7">
              <w:rPr>
                <w:spacing w:val="-1"/>
              </w:rPr>
              <w:t>6.1</w:t>
            </w:r>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ind w:left="234"/>
              <w:rPr>
                <w:i/>
                <w:spacing w:val="-1"/>
              </w:rPr>
            </w:pPr>
            <w:r w:rsidRPr="004E39C7">
              <w:rPr>
                <w:i/>
                <w:spacing w:val="-1"/>
              </w:rPr>
              <w:t xml:space="preserve">Вопросы </w:t>
            </w:r>
            <w:proofErr w:type="gramStart"/>
            <w:r w:rsidRPr="004E39C7">
              <w:rPr>
                <w:i/>
                <w:spacing w:val="-1"/>
              </w:rPr>
              <w:t>организации деятельности редакций СМИ</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643C70" w:rsidRPr="004E39C7" w:rsidRDefault="00643C70" w:rsidP="00D31B76">
            <w:pPr>
              <w:jc w:val="center"/>
              <w:rPr>
                <w:spacing w:val="-1"/>
              </w:rPr>
            </w:pPr>
            <w:r>
              <w:rPr>
                <w:spacing w:val="-1"/>
              </w:rPr>
              <w:t>6</w:t>
            </w:r>
          </w:p>
        </w:tc>
      </w:tr>
    </w:tbl>
    <w:p w:rsidR="006948C2" w:rsidRPr="004E39C7" w:rsidRDefault="006948C2" w:rsidP="006948C2">
      <w:pPr>
        <w:jc w:val="both"/>
      </w:pPr>
    </w:p>
    <w:p w:rsidR="006948C2" w:rsidRDefault="006948C2">
      <w:pPr>
        <w:spacing w:after="200" w:line="276" w:lineRule="auto"/>
        <w:rPr>
          <w:sz w:val="28"/>
          <w:szCs w:val="28"/>
        </w:rPr>
      </w:pPr>
      <w:r>
        <w:rPr>
          <w:sz w:val="28"/>
          <w:szCs w:val="28"/>
        </w:rPr>
        <w:br w:type="page"/>
      </w:r>
    </w:p>
    <w:p w:rsidR="005B469C" w:rsidRDefault="003527E7" w:rsidP="003527E7">
      <w:pPr>
        <w:ind w:firstLine="709"/>
        <w:jc w:val="both"/>
        <w:rPr>
          <w:sz w:val="28"/>
          <w:szCs w:val="28"/>
        </w:rPr>
      </w:pPr>
      <w:proofErr w:type="gramStart"/>
      <w:r w:rsidRPr="00E37CBB">
        <w:rPr>
          <w:sz w:val="28"/>
          <w:szCs w:val="28"/>
        </w:rPr>
        <w:lastRenderedPageBreak/>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sidR="007E5C4F">
        <w:rPr>
          <w:sz w:val="28"/>
          <w:szCs w:val="28"/>
        </w:rPr>
        <w:t>щественных объединений и других</w:t>
      </w:r>
      <w:r w:rsidRPr="00E37CBB">
        <w:rPr>
          <w:sz w:val="28"/>
          <w:szCs w:val="28"/>
        </w:rPr>
        <w:t xml:space="preserve"> за отчетный период</w:t>
      </w:r>
      <w:r w:rsidR="007E5C4F">
        <w:rPr>
          <w:sz w:val="28"/>
          <w:szCs w:val="28"/>
        </w:rPr>
        <w:t xml:space="preserve">, в </w:t>
      </w:r>
      <w:r>
        <w:rPr>
          <w:sz w:val="28"/>
          <w:szCs w:val="28"/>
        </w:rPr>
        <w:t>сравнении с предыдущим</w:t>
      </w:r>
      <w:r w:rsidR="007E5C4F">
        <w:rPr>
          <w:sz w:val="28"/>
          <w:szCs w:val="28"/>
        </w:rPr>
        <w:t>,</w:t>
      </w:r>
      <w:r>
        <w:rPr>
          <w:sz w:val="28"/>
          <w:szCs w:val="28"/>
        </w:rPr>
        <w:t xml:space="preserve"> представлен</w:t>
      </w:r>
      <w:r w:rsidR="007E5C4F">
        <w:rPr>
          <w:sz w:val="28"/>
          <w:szCs w:val="28"/>
        </w:rPr>
        <w:t>о</w:t>
      </w:r>
      <w:r>
        <w:rPr>
          <w:sz w:val="28"/>
          <w:szCs w:val="28"/>
        </w:rPr>
        <w:t xml:space="preserve"> в таблице:</w:t>
      </w:r>
      <w:proofErr w:type="gramEnd"/>
    </w:p>
    <w:p w:rsidR="00643C70" w:rsidRDefault="00643C70" w:rsidP="003527E7">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846"/>
        <w:gridCol w:w="846"/>
        <w:gridCol w:w="848"/>
        <w:gridCol w:w="846"/>
        <w:gridCol w:w="846"/>
        <w:gridCol w:w="907"/>
        <w:gridCol w:w="1602"/>
      </w:tblGrid>
      <w:tr w:rsidR="00643C70" w:rsidRPr="00911B70" w:rsidTr="00D31B76">
        <w:trPr>
          <w:cantSplit/>
          <w:tblHeader/>
        </w:trPr>
        <w:tc>
          <w:tcPr>
            <w:tcW w:w="1478" w:type="pct"/>
            <w:vMerge w:val="restart"/>
            <w:vAlign w:val="center"/>
          </w:tcPr>
          <w:p w:rsidR="00643C70" w:rsidRPr="00911B70" w:rsidRDefault="00643C70" w:rsidP="00D31B76">
            <w:pPr>
              <w:jc w:val="center"/>
              <w:rPr>
                <w:b/>
                <w:sz w:val="20"/>
                <w:szCs w:val="20"/>
              </w:rPr>
            </w:pPr>
            <w:r w:rsidRPr="00911B70">
              <w:rPr>
                <w:b/>
                <w:sz w:val="20"/>
                <w:szCs w:val="20"/>
              </w:rPr>
              <w:t>Показатель</w:t>
            </w:r>
          </w:p>
        </w:tc>
        <w:tc>
          <w:tcPr>
            <w:tcW w:w="1327" w:type="pct"/>
            <w:gridSpan w:val="3"/>
            <w:vAlign w:val="center"/>
          </w:tcPr>
          <w:p w:rsidR="00643C70" w:rsidRPr="00911B70" w:rsidRDefault="00643C70" w:rsidP="00D31B76">
            <w:pPr>
              <w:jc w:val="center"/>
              <w:rPr>
                <w:b/>
                <w:sz w:val="20"/>
                <w:szCs w:val="20"/>
              </w:rPr>
            </w:pPr>
            <w:r w:rsidRPr="00911B70">
              <w:rPr>
                <w:b/>
                <w:sz w:val="20"/>
                <w:szCs w:val="20"/>
              </w:rPr>
              <w:t>201</w:t>
            </w:r>
            <w:r>
              <w:rPr>
                <w:b/>
                <w:sz w:val="20"/>
                <w:szCs w:val="20"/>
              </w:rPr>
              <w:t>5</w:t>
            </w:r>
            <w:r w:rsidRPr="00911B70">
              <w:rPr>
                <w:b/>
                <w:sz w:val="20"/>
                <w:szCs w:val="20"/>
              </w:rPr>
              <w:t xml:space="preserve"> год</w:t>
            </w:r>
          </w:p>
        </w:tc>
        <w:tc>
          <w:tcPr>
            <w:tcW w:w="1358" w:type="pct"/>
            <w:gridSpan w:val="3"/>
            <w:vAlign w:val="center"/>
          </w:tcPr>
          <w:p w:rsidR="00643C70" w:rsidRPr="00911B70" w:rsidRDefault="00643C70" w:rsidP="00D31B76">
            <w:pPr>
              <w:jc w:val="center"/>
              <w:rPr>
                <w:b/>
                <w:sz w:val="20"/>
                <w:szCs w:val="20"/>
              </w:rPr>
            </w:pPr>
            <w:r w:rsidRPr="00911B70">
              <w:rPr>
                <w:b/>
                <w:sz w:val="20"/>
                <w:szCs w:val="20"/>
              </w:rPr>
              <w:t>201</w:t>
            </w:r>
            <w:r>
              <w:rPr>
                <w:b/>
                <w:sz w:val="20"/>
                <w:szCs w:val="20"/>
              </w:rPr>
              <w:t>6</w:t>
            </w:r>
            <w:r w:rsidRPr="00911B70">
              <w:rPr>
                <w:b/>
                <w:sz w:val="20"/>
                <w:szCs w:val="20"/>
              </w:rPr>
              <w:t>год</w:t>
            </w:r>
          </w:p>
        </w:tc>
        <w:tc>
          <w:tcPr>
            <w:tcW w:w="837" w:type="pct"/>
            <w:vMerge w:val="restart"/>
            <w:vAlign w:val="center"/>
          </w:tcPr>
          <w:p w:rsidR="00643C70" w:rsidRPr="00911B70" w:rsidRDefault="00643C70" w:rsidP="00D31B76">
            <w:pPr>
              <w:jc w:val="center"/>
              <w:rPr>
                <w:b/>
                <w:sz w:val="20"/>
                <w:szCs w:val="20"/>
              </w:rPr>
            </w:pPr>
            <w:r w:rsidRPr="00911B70">
              <w:rPr>
                <w:b/>
                <w:sz w:val="20"/>
                <w:szCs w:val="20"/>
              </w:rPr>
              <w:t>Отклонение показателей,</w:t>
            </w:r>
          </w:p>
          <w:p w:rsidR="00643C70" w:rsidRPr="00911B70" w:rsidRDefault="00643C70" w:rsidP="00D31B76">
            <w:pPr>
              <w:jc w:val="center"/>
              <w:rPr>
                <w:b/>
                <w:sz w:val="20"/>
                <w:szCs w:val="20"/>
              </w:rPr>
            </w:pPr>
            <w:r w:rsidRPr="00911B70">
              <w:rPr>
                <w:b/>
                <w:sz w:val="20"/>
                <w:szCs w:val="20"/>
              </w:rPr>
              <w:t xml:space="preserve"> %</w:t>
            </w:r>
          </w:p>
        </w:tc>
      </w:tr>
      <w:tr w:rsidR="00643C70" w:rsidRPr="00911B70" w:rsidTr="00D31B76">
        <w:trPr>
          <w:cantSplit/>
          <w:tblHeader/>
        </w:trPr>
        <w:tc>
          <w:tcPr>
            <w:tcW w:w="1478" w:type="pct"/>
            <w:vMerge/>
            <w:vAlign w:val="center"/>
          </w:tcPr>
          <w:p w:rsidR="00643C70" w:rsidRPr="00911B70" w:rsidRDefault="00643C70" w:rsidP="00D31B76">
            <w:pPr>
              <w:jc w:val="center"/>
              <w:rPr>
                <w:b/>
                <w:sz w:val="20"/>
                <w:szCs w:val="20"/>
              </w:rPr>
            </w:pPr>
          </w:p>
        </w:tc>
        <w:tc>
          <w:tcPr>
            <w:tcW w:w="442" w:type="pct"/>
            <w:vAlign w:val="center"/>
          </w:tcPr>
          <w:p w:rsidR="00643C70" w:rsidRPr="00911B70" w:rsidRDefault="00643C70" w:rsidP="00D31B76">
            <w:pPr>
              <w:jc w:val="center"/>
              <w:rPr>
                <w:b/>
                <w:sz w:val="20"/>
                <w:szCs w:val="20"/>
              </w:rPr>
            </w:pPr>
            <w:r w:rsidRPr="00911B70">
              <w:rPr>
                <w:b/>
                <w:sz w:val="20"/>
                <w:szCs w:val="20"/>
              </w:rPr>
              <w:t>9 мес.</w:t>
            </w:r>
          </w:p>
        </w:tc>
        <w:tc>
          <w:tcPr>
            <w:tcW w:w="442" w:type="pct"/>
            <w:vAlign w:val="center"/>
          </w:tcPr>
          <w:p w:rsidR="00643C70" w:rsidRPr="00911B70" w:rsidRDefault="00643C70" w:rsidP="00D31B76">
            <w:pPr>
              <w:jc w:val="center"/>
              <w:rPr>
                <w:b/>
                <w:sz w:val="20"/>
                <w:szCs w:val="20"/>
              </w:rPr>
            </w:pPr>
            <w:r w:rsidRPr="00911B70">
              <w:rPr>
                <w:b/>
                <w:sz w:val="20"/>
                <w:szCs w:val="20"/>
              </w:rPr>
              <w:t>4 кв.</w:t>
            </w:r>
          </w:p>
        </w:tc>
        <w:tc>
          <w:tcPr>
            <w:tcW w:w="443" w:type="pct"/>
            <w:shd w:val="clear" w:color="auto" w:fill="FBD4B4"/>
            <w:vAlign w:val="center"/>
          </w:tcPr>
          <w:p w:rsidR="00643C70" w:rsidRPr="00911B70" w:rsidRDefault="00643C70" w:rsidP="00D31B76">
            <w:pPr>
              <w:jc w:val="center"/>
              <w:rPr>
                <w:b/>
                <w:sz w:val="20"/>
                <w:szCs w:val="20"/>
              </w:rPr>
            </w:pPr>
            <w:r w:rsidRPr="00911B70">
              <w:rPr>
                <w:b/>
                <w:sz w:val="20"/>
                <w:szCs w:val="20"/>
              </w:rPr>
              <w:t>201</w:t>
            </w:r>
            <w:r>
              <w:rPr>
                <w:b/>
                <w:sz w:val="20"/>
                <w:szCs w:val="20"/>
              </w:rPr>
              <w:t>5</w:t>
            </w:r>
            <w:r w:rsidRPr="00911B70">
              <w:rPr>
                <w:b/>
                <w:sz w:val="20"/>
                <w:szCs w:val="20"/>
              </w:rPr>
              <w:t xml:space="preserve"> год</w:t>
            </w:r>
          </w:p>
        </w:tc>
        <w:tc>
          <w:tcPr>
            <w:tcW w:w="442" w:type="pct"/>
            <w:vAlign w:val="center"/>
          </w:tcPr>
          <w:p w:rsidR="00643C70" w:rsidRPr="00911B70" w:rsidRDefault="00643C70" w:rsidP="00D31B76">
            <w:pPr>
              <w:jc w:val="center"/>
              <w:rPr>
                <w:b/>
                <w:sz w:val="20"/>
                <w:szCs w:val="20"/>
              </w:rPr>
            </w:pPr>
            <w:r w:rsidRPr="00911B70">
              <w:rPr>
                <w:b/>
                <w:sz w:val="20"/>
                <w:szCs w:val="20"/>
              </w:rPr>
              <w:t>9 мес.</w:t>
            </w:r>
          </w:p>
        </w:tc>
        <w:tc>
          <w:tcPr>
            <w:tcW w:w="442" w:type="pct"/>
            <w:vAlign w:val="center"/>
          </w:tcPr>
          <w:p w:rsidR="00643C70" w:rsidRPr="00911B70" w:rsidRDefault="00643C70" w:rsidP="00D31B76">
            <w:pPr>
              <w:jc w:val="center"/>
              <w:rPr>
                <w:b/>
                <w:sz w:val="20"/>
                <w:szCs w:val="20"/>
              </w:rPr>
            </w:pPr>
            <w:r w:rsidRPr="00911B70">
              <w:rPr>
                <w:b/>
                <w:sz w:val="20"/>
                <w:szCs w:val="20"/>
              </w:rPr>
              <w:t>4 кв.</w:t>
            </w:r>
          </w:p>
        </w:tc>
        <w:tc>
          <w:tcPr>
            <w:tcW w:w="474" w:type="pct"/>
            <w:shd w:val="clear" w:color="auto" w:fill="FBD4B4"/>
            <w:vAlign w:val="center"/>
          </w:tcPr>
          <w:p w:rsidR="00643C70" w:rsidRPr="00911B70" w:rsidRDefault="00643C70" w:rsidP="00D31B76">
            <w:pPr>
              <w:jc w:val="center"/>
              <w:rPr>
                <w:b/>
                <w:sz w:val="20"/>
                <w:szCs w:val="20"/>
              </w:rPr>
            </w:pPr>
            <w:r w:rsidRPr="00911B70">
              <w:rPr>
                <w:b/>
                <w:sz w:val="20"/>
                <w:szCs w:val="20"/>
              </w:rPr>
              <w:t>201</w:t>
            </w:r>
            <w:r>
              <w:rPr>
                <w:b/>
                <w:sz w:val="20"/>
                <w:szCs w:val="20"/>
              </w:rPr>
              <w:t>6</w:t>
            </w:r>
            <w:r>
              <w:rPr>
                <w:b/>
                <w:sz w:val="20"/>
                <w:szCs w:val="20"/>
                <w:lang w:val="en-US"/>
              </w:rPr>
              <w:t xml:space="preserve"> </w:t>
            </w:r>
            <w:r w:rsidRPr="00911B70">
              <w:rPr>
                <w:b/>
                <w:sz w:val="20"/>
                <w:szCs w:val="20"/>
              </w:rPr>
              <w:t>год</w:t>
            </w:r>
          </w:p>
        </w:tc>
        <w:tc>
          <w:tcPr>
            <w:tcW w:w="837" w:type="pct"/>
            <w:vMerge/>
            <w:vAlign w:val="center"/>
          </w:tcPr>
          <w:p w:rsidR="00643C70" w:rsidRPr="00911B70" w:rsidRDefault="00643C70" w:rsidP="00D31B76">
            <w:pPr>
              <w:jc w:val="center"/>
              <w:rPr>
                <w:b/>
                <w:sz w:val="20"/>
                <w:szCs w:val="20"/>
              </w:rPr>
            </w:pPr>
          </w:p>
        </w:tc>
      </w:tr>
      <w:tr w:rsidR="00643C70" w:rsidTr="00D31B76">
        <w:trPr>
          <w:cantSplit/>
        </w:trPr>
        <w:tc>
          <w:tcPr>
            <w:tcW w:w="1478" w:type="pct"/>
            <w:vAlign w:val="center"/>
          </w:tcPr>
          <w:p w:rsidR="00643C70" w:rsidRPr="00953F33" w:rsidRDefault="00643C70" w:rsidP="00D31B76">
            <w:r w:rsidRPr="00953F33">
              <w:t>1. </w:t>
            </w:r>
            <w:proofErr w:type="gramStart"/>
            <w:r w:rsidRPr="00953F33">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roofErr w:type="gramEnd"/>
          </w:p>
        </w:tc>
        <w:tc>
          <w:tcPr>
            <w:tcW w:w="442" w:type="pct"/>
            <w:vAlign w:val="center"/>
          </w:tcPr>
          <w:p w:rsidR="00643C70" w:rsidRPr="00EB5619" w:rsidRDefault="00643C70" w:rsidP="00D31B76">
            <w:pPr>
              <w:jc w:val="center"/>
            </w:pPr>
            <w:r>
              <w:t>329</w:t>
            </w:r>
          </w:p>
        </w:tc>
        <w:tc>
          <w:tcPr>
            <w:tcW w:w="442" w:type="pct"/>
            <w:vAlign w:val="center"/>
          </w:tcPr>
          <w:p w:rsidR="00643C70" w:rsidRPr="00EB5619" w:rsidRDefault="00643C70" w:rsidP="00D31B76">
            <w:pPr>
              <w:jc w:val="center"/>
            </w:pPr>
            <w:r>
              <w:t>147</w:t>
            </w:r>
          </w:p>
        </w:tc>
        <w:tc>
          <w:tcPr>
            <w:tcW w:w="443" w:type="pct"/>
            <w:shd w:val="clear" w:color="auto" w:fill="FBD4B4"/>
            <w:vAlign w:val="center"/>
          </w:tcPr>
          <w:p w:rsidR="00643C70" w:rsidRPr="00EB5619" w:rsidRDefault="00643C70" w:rsidP="00D31B76">
            <w:pPr>
              <w:jc w:val="center"/>
            </w:pPr>
            <w:r>
              <w:t>476</w:t>
            </w:r>
          </w:p>
        </w:tc>
        <w:tc>
          <w:tcPr>
            <w:tcW w:w="442" w:type="pct"/>
            <w:vAlign w:val="center"/>
          </w:tcPr>
          <w:p w:rsidR="00643C70" w:rsidRPr="00EB5619" w:rsidRDefault="00643C70" w:rsidP="00D31B76">
            <w:pPr>
              <w:jc w:val="center"/>
            </w:pPr>
            <w:r>
              <w:t>315</w:t>
            </w:r>
          </w:p>
        </w:tc>
        <w:tc>
          <w:tcPr>
            <w:tcW w:w="442" w:type="pct"/>
            <w:vAlign w:val="center"/>
          </w:tcPr>
          <w:p w:rsidR="00643C70" w:rsidRPr="00EB5619" w:rsidRDefault="00643C70" w:rsidP="00D31B76">
            <w:pPr>
              <w:jc w:val="center"/>
            </w:pPr>
            <w:r>
              <w:t>91</w:t>
            </w:r>
          </w:p>
        </w:tc>
        <w:tc>
          <w:tcPr>
            <w:tcW w:w="474" w:type="pct"/>
            <w:shd w:val="clear" w:color="auto" w:fill="FBD4B4"/>
            <w:vAlign w:val="center"/>
          </w:tcPr>
          <w:p w:rsidR="00643C70" w:rsidRPr="00EB5619" w:rsidRDefault="00643C70" w:rsidP="00D31B76">
            <w:pPr>
              <w:jc w:val="center"/>
            </w:pPr>
            <w:r>
              <w:t>406</w:t>
            </w:r>
          </w:p>
        </w:tc>
        <w:tc>
          <w:tcPr>
            <w:tcW w:w="837" w:type="pct"/>
            <w:vAlign w:val="center"/>
          </w:tcPr>
          <w:p w:rsidR="00643C70" w:rsidRDefault="00643C70" w:rsidP="00D31B76">
            <w:pPr>
              <w:jc w:val="center"/>
              <w:rPr>
                <w:color w:val="000000"/>
              </w:rPr>
            </w:pPr>
            <w:r>
              <w:rPr>
                <w:color w:val="000000"/>
              </w:rPr>
              <w:t>-14,7</w:t>
            </w:r>
          </w:p>
        </w:tc>
      </w:tr>
      <w:tr w:rsidR="00643C70" w:rsidTr="00D31B76">
        <w:trPr>
          <w:cantSplit/>
        </w:trPr>
        <w:tc>
          <w:tcPr>
            <w:tcW w:w="1478" w:type="pct"/>
            <w:vAlign w:val="center"/>
          </w:tcPr>
          <w:p w:rsidR="00643C70" w:rsidRDefault="00643C70" w:rsidP="00D31B76">
            <w:r>
              <w:t>Из них:</w:t>
            </w:r>
          </w:p>
          <w:p w:rsidR="00643C70" w:rsidRDefault="00643C70" w:rsidP="00D31B76">
            <w:r>
              <w:t>Обращения по основной деятельности</w:t>
            </w:r>
          </w:p>
        </w:tc>
        <w:tc>
          <w:tcPr>
            <w:tcW w:w="442" w:type="pct"/>
            <w:vAlign w:val="center"/>
          </w:tcPr>
          <w:p w:rsidR="00643C70" w:rsidRPr="00EB5619" w:rsidRDefault="00643C70" w:rsidP="00D31B76">
            <w:pPr>
              <w:jc w:val="center"/>
            </w:pPr>
            <w:r>
              <w:t>329</w:t>
            </w:r>
          </w:p>
        </w:tc>
        <w:tc>
          <w:tcPr>
            <w:tcW w:w="442" w:type="pct"/>
            <w:vAlign w:val="center"/>
          </w:tcPr>
          <w:p w:rsidR="00643C70" w:rsidRPr="00EB5619" w:rsidRDefault="00643C70" w:rsidP="00D31B76">
            <w:pPr>
              <w:jc w:val="center"/>
            </w:pPr>
            <w:r>
              <w:t>147</w:t>
            </w:r>
          </w:p>
        </w:tc>
        <w:tc>
          <w:tcPr>
            <w:tcW w:w="443" w:type="pct"/>
            <w:shd w:val="clear" w:color="auto" w:fill="FBD4B4"/>
            <w:vAlign w:val="center"/>
          </w:tcPr>
          <w:p w:rsidR="00643C70" w:rsidRPr="00EB5619" w:rsidRDefault="00643C70" w:rsidP="00D31B76">
            <w:pPr>
              <w:jc w:val="center"/>
            </w:pPr>
            <w:r>
              <w:t>476</w:t>
            </w:r>
          </w:p>
        </w:tc>
        <w:tc>
          <w:tcPr>
            <w:tcW w:w="442" w:type="pct"/>
            <w:vAlign w:val="center"/>
          </w:tcPr>
          <w:p w:rsidR="00643C70" w:rsidRPr="00EB5619" w:rsidRDefault="00643C70" w:rsidP="00D31B76">
            <w:pPr>
              <w:jc w:val="center"/>
            </w:pPr>
            <w:r>
              <w:t>315</w:t>
            </w:r>
          </w:p>
        </w:tc>
        <w:tc>
          <w:tcPr>
            <w:tcW w:w="442" w:type="pct"/>
            <w:vAlign w:val="center"/>
          </w:tcPr>
          <w:p w:rsidR="00643C70" w:rsidRPr="00EB5619" w:rsidRDefault="00643C70" w:rsidP="00D31B76">
            <w:pPr>
              <w:jc w:val="center"/>
            </w:pPr>
            <w:r>
              <w:t>91</w:t>
            </w:r>
          </w:p>
        </w:tc>
        <w:tc>
          <w:tcPr>
            <w:tcW w:w="474" w:type="pct"/>
            <w:shd w:val="clear" w:color="auto" w:fill="FBD4B4"/>
            <w:vAlign w:val="center"/>
          </w:tcPr>
          <w:p w:rsidR="00643C70" w:rsidRPr="00EB5619" w:rsidRDefault="00643C70" w:rsidP="00D31B76">
            <w:pPr>
              <w:jc w:val="center"/>
            </w:pPr>
            <w:r>
              <w:t>406</w:t>
            </w:r>
          </w:p>
        </w:tc>
        <w:tc>
          <w:tcPr>
            <w:tcW w:w="837" w:type="pct"/>
            <w:vAlign w:val="center"/>
          </w:tcPr>
          <w:p w:rsidR="00643C70" w:rsidRDefault="00643C70" w:rsidP="00D31B76">
            <w:pPr>
              <w:jc w:val="center"/>
              <w:rPr>
                <w:color w:val="000000"/>
              </w:rPr>
            </w:pPr>
            <w:r>
              <w:rPr>
                <w:color w:val="000000"/>
              </w:rPr>
              <w:t>-14,7</w:t>
            </w:r>
          </w:p>
        </w:tc>
      </w:tr>
      <w:tr w:rsidR="00643C70" w:rsidTr="00D31B76">
        <w:trPr>
          <w:cantSplit/>
        </w:trPr>
        <w:tc>
          <w:tcPr>
            <w:tcW w:w="1478" w:type="pct"/>
            <w:vAlign w:val="center"/>
          </w:tcPr>
          <w:p w:rsidR="00643C70" w:rsidRPr="00475CBB" w:rsidRDefault="00643C70" w:rsidP="00D31B76">
            <w:pPr>
              <w:rPr>
                <w:b/>
              </w:rPr>
            </w:pPr>
            <w:r w:rsidRPr="00475CBB">
              <w:rPr>
                <w:b/>
              </w:rPr>
              <w:t>Тематика поступивших обращений:</w:t>
            </w:r>
          </w:p>
        </w:tc>
        <w:tc>
          <w:tcPr>
            <w:tcW w:w="442" w:type="pct"/>
            <w:vAlign w:val="center"/>
          </w:tcPr>
          <w:p w:rsidR="00643C70" w:rsidRPr="00EB5619" w:rsidRDefault="00643C70" w:rsidP="00D31B76">
            <w:pPr>
              <w:jc w:val="center"/>
            </w:pPr>
          </w:p>
        </w:tc>
        <w:tc>
          <w:tcPr>
            <w:tcW w:w="442" w:type="pct"/>
            <w:vAlign w:val="center"/>
          </w:tcPr>
          <w:p w:rsidR="00643C70" w:rsidRPr="00EB5619" w:rsidRDefault="00643C70" w:rsidP="00D31B76">
            <w:pPr>
              <w:jc w:val="center"/>
            </w:pPr>
          </w:p>
        </w:tc>
        <w:tc>
          <w:tcPr>
            <w:tcW w:w="443" w:type="pct"/>
            <w:shd w:val="clear" w:color="auto" w:fill="FBD4B4"/>
            <w:vAlign w:val="center"/>
          </w:tcPr>
          <w:p w:rsidR="00643C70" w:rsidRPr="0049575A" w:rsidRDefault="00643C70" w:rsidP="00D31B76">
            <w:pPr>
              <w:jc w:val="center"/>
              <w:rPr>
                <w:lang w:val="en-US"/>
              </w:rPr>
            </w:pPr>
          </w:p>
        </w:tc>
        <w:tc>
          <w:tcPr>
            <w:tcW w:w="442" w:type="pct"/>
            <w:vAlign w:val="center"/>
          </w:tcPr>
          <w:p w:rsidR="00643C70" w:rsidRPr="00EB5619" w:rsidRDefault="00643C70" w:rsidP="00D31B76">
            <w:pPr>
              <w:jc w:val="center"/>
            </w:pPr>
          </w:p>
        </w:tc>
        <w:tc>
          <w:tcPr>
            <w:tcW w:w="442" w:type="pct"/>
            <w:vAlign w:val="center"/>
          </w:tcPr>
          <w:p w:rsidR="00643C70" w:rsidRPr="00EB5619" w:rsidRDefault="00643C70" w:rsidP="00D31B76">
            <w:pPr>
              <w:jc w:val="center"/>
            </w:pPr>
          </w:p>
        </w:tc>
        <w:tc>
          <w:tcPr>
            <w:tcW w:w="474" w:type="pct"/>
            <w:shd w:val="clear" w:color="auto" w:fill="FBD4B4"/>
            <w:vAlign w:val="center"/>
          </w:tcPr>
          <w:p w:rsidR="00643C70" w:rsidRPr="00EB5619" w:rsidRDefault="00643C70" w:rsidP="00D31B76">
            <w:pPr>
              <w:jc w:val="center"/>
            </w:pPr>
          </w:p>
        </w:tc>
        <w:tc>
          <w:tcPr>
            <w:tcW w:w="837" w:type="pct"/>
            <w:vAlign w:val="center"/>
          </w:tcPr>
          <w:p w:rsidR="00643C70" w:rsidRDefault="00643C70" w:rsidP="00D31B76">
            <w:pPr>
              <w:jc w:val="center"/>
              <w:rPr>
                <w:color w:val="000000"/>
              </w:rPr>
            </w:pPr>
          </w:p>
        </w:tc>
      </w:tr>
      <w:tr w:rsidR="00643C70" w:rsidTr="00D31B76">
        <w:trPr>
          <w:cantSplit/>
        </w:trPr>
        <w:tc>
          <w:tcPr>
            <w:tcW w:w="1478" w:type="pct"/>
            <w:vAlign w:val="center"/>
          </w:tcPr>
          <w:p w:rsidR="00643C70" w:rsidRDefault="00643C70" w:rsidP="00D31B76">
            <w:r>
              <w:t>Вопросы административного характера</w:t>
            </w:r>
          </w:p>
        </w:tc>
        <w:tc>
          <w:tcPr>
            <w:tcW w:w="442" w:type="pct"/>
            <w:vAlign w:val="center"/>
          </w:tcPr>
          <w:p w:rsidR="00643C70" w:rsidRPr="00EB5619" w:rsidRDefault="00643C70" w:rsidP="00D31B76">
            <w:pPr>
              <w:jc w:val="center"/>
            </w:pPr>
            <w:r>
              <w:t>48</w:t>
            </w:r>
          </w:p>
        </w:tc>
        <w:tc>
          <w:tcPr>
            <w:tcW w:w="442" w:type="pct"/>
            <w:vAlign w:val="center"/>
          </w:tcPr>
          <w:p w:rsidR="00643C70" w:rsidRPr="00EB5619" w:rsidRDefault="00643C70" w:rsidP="00D31B76">
            <w:pPr>
              <w:jc w:val="center"/>
            </w:pPr>
            <w:r>
              <w:t>26</w:t>
            </w:r>
          </w:p>
        </w:tc>
        <w:tc>
          <w:tcPr>
            <w:tcW w:w="443" w:type="pct"/>
            <w:shd w:val="clear" w:color="auto" w:fill="FBD4B4"/>
            <w:vAlign w:val="center"/>
          </w:tcPr>
          <w:p w:rsidR="00643C70" w:rsidRPr="00EB5619" w:rsidRDefault="00643C70" w:rsidP="00D31B76">
            <w:pPr>
              <w:jc w:val="center"/>
            </w:pPr>
            <w:r>
              <w:t>74</w:t>
            </w:r>
          </w:p>
        </w:tc>
        <w:tc>
          <w:tcPr>
            <w:tcW w:w="442" w:type="pct"/>
            <w:vAlign w:val="center"/>
          </w:tcPr>
          <w:p w:rsidR="00643C70" w:rsidRPr="00EB5619" w:rsidRDefault="00643C70" w:rsidP="00D31B76">
            <w:pPr>
              <w:jc w:val="center"/>
            </w:pPr>
            <w:r>
              <w:t>31</w:t>
            </w:r>
          </w:p>
        </w:tc>
        <w:tc>
          <w:tcPr>
            <w:tcW w:w="442" w:type="pct"/>
            <w:vAlign w:val="center"/>
          </w:tcPr>
          <w:p w:rsidR="00643C70" w:rsidRPr="00EB5619" w:rsidRDefault="00643C70" w:rsidP="00D31B76">
            <w:pPr>
              <w:jc w:val="center"/>
            </w:pPr>
            <w:r>
              <w:t>6</w:t>
            </w:r>
          </w:p>
        </w:tc>
        <w:tc>
          <w:tcPr>
            <w:tcW w:w="474" w:type="pct"/>
            <w:shd w:val="clear" w:color="auto" w:fill="FBD4B4"/>
            <w:vAlign w:val="center"/>
          </w:tcPr>
          <w:p w:rsidR="00643C70" w:rsidRPr="00EB5619" w:rsidRDefault="00643C70" w:rsidP="00D31B76">
            <w:pPr>
              <w:jc w:val="center"/>
            </w:pPr>
            <w:r>
              <w:t>37</w:t>
            </w:r>
          </w:p>
        </w:tc>
        <w:tc>
          <w:tcPr>
            <w:tcW w:w="837" w:type="pct"/>
            <w:vAlign w:val="center"/>
          </w:tcPr>
          <w:p w:rsidR="00643C70" w:rsidRDefault="00643C70" w:rsidP="00D31B76">
            <w:pPr>
              <w:jc w:val="center"/>
              <w:rPr>
                <w:color w:val="000000"/>
              </w:rPr>
            </w:pPr>
            <w:r>
              <w:rPr>
                <w:color w:val="000000"/>
              </w:rPr>
              <w:t>-50,0</w:t>
            </w:r>
          </w:p>
        </w:tc>
      </w:tr>
      <w:tr w:rsidR="00643C70" w:rsidTr="00D31B76">
        <w:trPr>
          <w:cantSplit/>
        </w:trPr>
        <w:tc>
          <w:tcPr>
            <w:tcW w:w="1478" w:type="pct"/>
            <w:vAlign w:val="center"/>
          </w:tcPr>
          <w:p w:rsidR="00643C70" w:rsidRDefault="00643C70" w:rsidP="00D31B76">
            <w:r>
              <w:t>Информационные технологии и ограничение доступа к сайтам</w:t>
            </w:r>
          </w:p>
        </w:tc>
        <w:tc>
          <w:tcPr>
            <w:tcW w:w="442" w:type="pct"/>
            <w:vAlign w:val="center"/>
          </w:tcPr>
          <w:p w:rsidR="00643C70" w:rsidRPr="00EB5619" w:rsidRDefault="00643C70" w:rsidP="00D31B76">
            <w:pPr>
              <w:jc w:val="center"/>
            </w:pPr>
            <w:r>
              <w:t>16</w:t>
            </w:r>
          </w:p>
        </w:tc>
        <w:tc>
          <w:tcPr>
            <w:tcW w:w="442" w:type="pct"/>
            <w:vAlign w:val="center"/>
          </w:tcPr>
          <w:p w:rsidR="00643C70" w:rsidRPr="00EB5619" w:rsidRDefault="00643C70" w:rsidP="00D31B76">
            <w:pPr>
              <w:jc w:val="center"/>
            </w:pPr>
            <w:r>
              <w:t>2</w:t>
            </w:r>
          </w:p>
        </w:tc>
        <w:tc>
          <w:tcPr>
            <w:tcW w:w="443" w:type="pct"/>
            <w:shd w:val="clear" w:color="auto" w:fill="FBD4B4"/>
            <w:vAlign w:val="center"/>
          </w:tcPr>
          <w:p w:rsidR="00643C70" w:rsidRPr="00EB5619" w:rsidRDefault="00643C70" w:rsidP="00D31B76">
            <w:pPr>
              <w:jc w:val="center"/>
            </w:pPr>
            <w:r>
              <w:t>18</w:t>
            </w:r>
          </w:p>
        </w:tc>
        <w:tc>
          <w:tcPr>
            <w:tcW w:w="442" w:type="pct"/>
            <w:vAlign w:val="center"/>
          </w:tcPr>
          <w:p w:rsidR="00643C70" w:rsidRPr="00EB5619" w:rsidRDefault="00643C70" w:rsidP="00D31B76">
            <w:pPr>
              <w:jc w:val="center"/>
            </w:pPr>
            <w:r>
              <w:t>17</w:t>
            </w:r>
          </w:p>
        </w:tc>
        <w:tc>
          <w:tcPr>
            <w:tcW w:w="442" w:type="pct"/>
            <w:vAlign w:val="center"/>
          </w:tcPr>
          <w:p w:rsidR="00643C70" w:rsidRPr="00EB5619" w:rsidRDefault="00643C70" w:rsidP="00D31B76">
            <w:pPr>
              <w:jc w:val="center"/>
            </w:pPr>
            <w:r>
              <w:t>12</w:t>
            </w:r>
          </w:p>
        </w:tc>
        <w:tc>
          <w:tcPr>
            <w:tcW w:w="474" w:type="pct"/>
            <w:shd w:val="clear" w:color="auto" w:fill="FBD4B4"/>
            <w:vAlign w:val="center"/>
          </w:tcPr>
          <w:p w:rsidR="00643C70" w:rsidRPr="00EB5619" w:rsidRDefault="00643C70" w:rsidP="00D31B76">
            <w:pPr>
              <w:jc w:val="center"/>
            </w:pPr>
            <w:r>
              <w:t>29</w:t>
            </w:r>
          </w:p>
        </w:tc>
        <w:tc>
          <w:tcPr>
            <w:tcW w:w="837" w:type="pct"/>
            <w:vAlign w:val="center"/>
          </w:tcPr>
          <w:p w:rsidR="00643C70" w:rsidRDefault="00643C70" w:rsidP="00D31B76">
            <w:pPr>
              <w:jc w:val="center"/>
              <w:rPr>
                <w:color w:val="000000"/>
              </w:rPr>
            </w:pPr>
            <w:r>
              <w:rPr>
                <w:color w:val="000000"/>
              </w:rPr>
              <w:t>61,1</w:t>
            </w:r>
          </w:p>
        </w:tc>
      </w:tr>
      <w:tr w:rsidR="00643C70" w:rsidTr="00D31B76">
        <w:trPr>
          <w:cantSplit/>
        </w:trPr>
        <w:tc>
          <w:tcPr>
            <w:tcW w:w="1478" w:type="pct"/>
            <w:vAlign w:val="center"/>
          </w:tcPr>
          <w:p w:rsidR="00643C70" w:rsidRDefault="00643C70" w:rsidP="00D31B76">
            <w:r>
              <w:t>Персональные данные</w:t>
            </w:r>
          </w:p>
        </w:tc>
        <w:tc>
          <w:tcPr>
            <w:tcW w:w="442" w:type="pct"/>
            <w:vAlign w:val="center"/>
          </w:tcPr>
          <w:p w:rsidR="00643C70" w:rsidRPr="00EB5619" w:rsidRDefault="00643C70" w:rsidP="00D31B76">
            <w:pPr>
              <w:jc w:val="center"/>
            </w:pPr>
            <w:r>
              <w:t>187</w:t>
            </w:r>
          </w:p>
        </w:tc>
        <w:tc>
          <w:tcPr>
            <w:tcW w:w="442" w:type="pct"/>
            <w:vAlign w:val="center"/>
          </w:tcPr>
          <w:p w:rsidR="00643C70" w:rsidRPr="00EB5619" w:rsidRDefault="00643C70" w:rsidP="00D31B76">
            <w:pPr>
              <w:jc w:val="center"/>
            </w:pPr>
            <w:r>
              <w:t>87</w:t>
            </w:r>
          </w:p>
        </w:tc>
        <w:tc>
          <w:tcPr>
            <w:tcW w:w="443" w:type="pct"/>
            <w:shd w:val="clear" w:color="auto" w:fill="FBD4B4"/>
            <w:vAlign w:val="center"/>
          </w:tcPr>
          <w:p w:rsidR="00643C70" w:rsidRPr="00EB5619" w:rsidRDefault="00643C70" w:rsidP="00D31B76">
            <w:pPr>
              <w:jc w:val="center"/>
            </w:pPr>
            <w:r>
              <w:t>274</w:t>
            </w:r>
          </w:p>
        </w:tc>
        <w:tc>
          <w:tcPr>
            <w:tcW w:w="442" w:type="pct"/>
            <w:vAlign w:val="center"/>
          </w:tcPr>
          <w:p w:rsidR="00643C70" w:rsidRPr="00EB5619" w:rsidRDefault="00643C70" w:rsidP="00D31B76">
            <w:pPr>
              <w:jc w:val="center"/>
            </w:pPr>
            <w:r>
              <w:t>187</w:t>
            </w:r>
          </w:p>
        </w:tc>
        <w:tc>
          <w:tcPr>
            <w:tcW w:w="442" w:type="pct"/>
            <w:vAlign w:val="center"/>
          </w:tcPr>
          <w:p w:rsidR="00643C70" w:rsidRPr="00EB5619" w:rsidRDefault="00643C70" w:rsidP="00D31B76">
            <w:pPr>
              <w:jc w:val="center"/>
            </w:pPr>
            <w:r>
              <w:t>42</w:t>
            </w:r>
          </w:p>
        </w:tc>
        <w:tc>
          <w:tcPr>
            <w:tcW w:w="474" w:type="pct"/>
            <w:shd w:val="clear" w:color="auto" w:fill="FBD4B4"/>
            <w:vAlign w:val="center"/>
          </w:tcPr>
          <w:p w:rsidR="00643C70" w:rsidRPr="00EB5619" w:rsidRDefault="00643C70" w:rsidP="00D31B76">
            <w:pPr>
              <w:jc w:val="center"/>
            </w:pPr>
            <w:r>
              <w:t>229</w:t>
            </w:r>
          </w:p>
        </w:tc>
        <w:tc>
          <w:tcPr>
            <w:tcW w:w="837" w:type="pct"/>
            <w:vAlign w:val="center"/>
          </w:tcPr>
          <w:p w:rsidR="00643C70" w:rsidRDefault="00643C70" w:rsidP="00D31B76">
            <w:pPr>
              <w:jc w:val="center"/>
              <w:rPr>
                <w:color w:val="000000"/>
              </w:rPr>
            </w:pPr>
            <w:r>
              <w:rPr>
                <w:color w:val="000000"/>
              </w:rPr>
              <w:t>-16,4</w:t>
            </w:r>
          </w:p>
        </w:tc>
      </w:tr>
      <w:tr w:rsidR="00643C70" w:rsidTr="00D31B76">
        <w:trPr>
          <w:cantSplit/>
        </w:trPr>
        <w:tc>
          <w:tcPr>
            <w:tcW w:w="1478" w:type="pct"/>
            <w:vAlign w:val="center"/>
          </w:tcPr>
          <w:p w:rsidR="00643C70" w:rsidRDefault="00643C70" w:rsidP="00D31B76">
            <w:r>
              <w:t>Связь</w:t>
            </w:r>
          </w:p>
        </w:tc>
        <w:tc>
          <w:tcPr>
            <w:tcW w:w="442" w:type="pct"/>
            <w:vAlign w:val="center"/>
          </w:tcPr>
          <w:p w:rsidR="00643C70" w:rsidRPr="00EB5619" w:rsidRDefault="00643C70" w:rsidP="00D31B76">
            <w:pPr>
              <w:jc w:val="center"/>
            </w:pPr>
            <w:r>
              <w:t>61</w:t>
            </w:r>
          </w:p>
        </w:tc>
        <w:tc>
          <w:tcPr>
            <w:tcW w:w="442" w:type="pct"/>
            <w:vAlign w:val="center"/>
          </w:tcPr>
          <w:p w:rsidR="00643C70" w:rsidRPr="00EB5619" w:rsidRDefault="00643C70" w:rsidP="00D31B76">
            <w:pPr>
              <w:jc w:val="center"/>
            </w:pPr>
            <w:r>
              <w:t>29</w:t>
            </w:r>
          </w:p>
        </w:tc>
        <w:tc>
          <w:tcPr>
            <w:tcW w:w="443" w:type="pct"/>
            <w:shd w:val="clear" w:color="auto" w:fill="FBD4B4"/>
            <w:vAlign w:val="center"/>
          </w:tcPr>
          <w:p w:rsidR="00643C70" w:rsidRPr="00EB5619" w:rsidRDefault="00643C70" w:rsidP="00D31B76">
            <w:pPr>
              <w:jc w:val="center"/>
            </w:pPr>
            <w:r>
              <w:t>90</w:t>
            </w:r>
          </w:p>
        </w:tc>
        <w:tc>
          <w:tcPr>
            <w:tcW w:w="442" w:type="pct"/>
            <w:vAlign w:val="center"/>
          </w:tcPr>
          <w:p w:rsidR="00643C70" w:rsidRPr="00EB5619" w:rsidRDefault="00643C70" w:rsidP="00D31B76">
            <w:pPr>
              <w:jc w:val="center"/>
            </w:pPr>
            <w:r>
              <w:t>63</w:t>
            </w:r>
          </w:p>
        </w:tc>
        <w:tc>
          <w:tcPr>
            <w:tcW w:w="442" w:type="pct"/>
            <w:vAlign w:val="center"/>
          </w:tcPr>
          <w:p w:rsidR="00643C70" w:rsidRPr="00EB5619" w:rsidRDefault="00643C70" w:rsidP="00D31B76">
            <w:pPr>
              <w:jc w:val="center"/>
            </w:pPr>
            <w:r>
              <w:t>25</w:t>
            </w:r>
          </w:p>
        </w:tc>
        <w:tc>
          <w:tcPr>
            <w:tcW w:w="474" w:type="pct"/>
            <w:shd w:val="clear" w:color="auto" w:fill="FBD4B4"/>
            <w:vAlign w:val="center"/>
          </w:tcPr>
          <w:p w:rsidR="00643C70" w:rsidRPr="00EB5619" w:rsidRDefault="00643C70" w:rsidP="00D31B76">
            <w:pPr>
              <w:jc w:val="center"/>
            </w:pPr>
            <w:r>
              <w:t>88</w:t>
            </w:r>
          </w:p>
        </w:tc>
        <w:tc>
          <w:tcPr>
            <w:tcW w:w="837" w:type="pct"/>
            <w:vAlign w:val="center"/>
          </w:tcPr>
          <w:p w:rsidR="00643C70" w:rsidRDefault="00643C70" w:rsidP="00D31B76">
            <w:pPr>
              <w:jc w:val="center"/>
              <w:rPr>
                <w:color w:val="000000"/>
              </w:rPr>
            </w:pPr>
            <w:r>
              <w:rPr>
                <w:color w:val="000000"/>
              </w:rPr>
              <w:t>-2,2</w:t>
            </w:r>
          </w:p>
        </w:tc>
      </w:tr>
      <w:tr w:rsidR="00643C70" w:rsidTr="00D31B76">
        <w:trPr>
          <w:cantSplit/>
        </w:trPr>
        <w:tc>
          <w:tcPr>
            <w:tcW w:w="1478" w:type="pct"/>
            <w:vAlign w:val="center"/>
          </w:tcPr>
          <w:p w:rsidR="00643C70" w:rsidRDefault="00643C70" w:rsidP="00D31B76">
            <w:r>
              <w:t>СМИ</w:t>
            </w:r>
          </w:p>
        </w:tc>
        <w:tc>
          <w:tcPr>
            <w:tcW w:w="442" w:type="pct"/>
            <w:vAlign w:val="center"/>
          </w:tcPr>
          <w:p w:rsidR="00643C70" w:rsidRPr="00EB5619" w:rsidRDefault="00643C70" w:rsidP="00D31B76">
            <w:pPr>
              <w:jc w:val="center"/>
            </w:pPr>
            <w:r>
              <w:t>17</w:t>
            </w:r>
          </w:p>
        </w:tc>
        <w:tc>
          <w:tcPr>
            <w:tcW w:w="442" w:type="pct"/>
            <w:vAlign w:val="center"/>
          </w:tcPr>
          <w:p w:rsidR="00643C70" w:rsidRPr="00EB5619" w:rsidRDefault="00643C70" w:rsidP="00D31B76">
            <w:pPr>
              <w:jc w:val="center"/>
            </w:pPr>
            <w:r>
              <w:t>3</w:t>
            </w:r>
          </w:p>
        </w:tc>
        <w:tc>
          <w:tcPr>
            <w:tcW w:w="443" w:type="pct"/>
            <w:shd w:val="clear" w:color="auto" w:fill="FBD4B4"/>
            <w:vAlign w:val="center"/>
          </w:tcPr>
          <w:p w:rsidR="00643C70" w:rsidRPr="00EB5619" w:rsidRDefault="00643C70" w:rsidP="00D31B76">
            <w:pPr>
              <w:jc w:val="center"/>
            </w:pPr>
            <w:r>
              <w:t>20</w:t>
            </w:r>
          </w:p>
        </w:tc>
        <w:tc>
          <w:tcPr>
            <w:tcW w:w="442" w:type="pct"/>
            <w:vAlign w:val="center"/>
          </w:tcPr>
          <w:p w:rsidR="00643C70" w:rsidRPr="00EB5619" w:rsidRDefault="00643C70" w:rsidP="00D31B76">
            <w:pPr>
              <w:jc w:val="center"/>
            </w:pPr>
            <w:r>
              <w:t>17</w:t>
            </w:r>
          </w:p>
        </w:tc>
        <w:tc>
          <w:tcPr>
            <w:tcW w:w="442" w:type="pct"/>
            <w:vAlign w:val="center"/>
          </w:tcPr>
          <w:p w:rsidR="00643C70" w:rsidRPr="00EB5619" w:rsidRDefault="00643C70" w:rsidP="00D31B76">
            <w:pPr>
              <w:jc w:val="center"/>
            </w:pPr>
            <w:r>
              <w:t>6</w:t>
            </w:r>
          </w:p>
        </w:tc>
        <w:tc>
          <w:tcPr>
            <w:tcW w:w="474" w:type="pct"/>
            <w:shd w:val="clear" w:color="auto" w:fill="FBD4B4"/>
            <w:vAlign w:val="center"/>
          </w:tcPr>
          <w:p w:rsidR="00643C70" w:rsidRPr="00EB5619" w:rsidRDefault="00643C70" w:rsidP="00D31B76">
            <w:pPr>
              <w:jc w:val="center"/>
            </w:pPr>
            <w:r>
              <w:t>23</w:t>
            </w:r>
          </w:p>
        </w:tc>
        <w:tc>
          <w:tcPr>
            <w:tcW w:w="837" w:type="pct"/>
            <w:vAlign w:val="center"/>
          </w:tcPr>
          <w:p w:rsidR="00643C70" w:rsidRDefault="00643C70" w:rsidP="00D31B76">
            <w:pPr>
              <w:jc w:val="center"/>
              <w:rPr>
                <w:color w:val="000000"/>
              </w:rPr>
            </w:pPr>
            <w:r>
              <w:rPr>
                <w:color w:val="000000"/>
              </w:rPr>
              <w:t>15,0</w:t>
            </w:r>
          </w:p>
        </w:tc>
      </w:tr>
    </w:tbl>
    <w:p w:rsidR="00EA21AC" w:rsidRDefault="00EA21AC" w:rsidP="006948C2">
      <w:pPr>
        <w:jc w:val="both"/>
        <w:rPr>
          <w:b/>
          <w:sz w:val="20"/>
          <w:szCs w:val="20"/>
        </w:rPr>
      </w:pPr>
    </w:p>
    <w:p w:rsidR="00643C70" w:rsidRPr="00286877" w:rsidRDefault="00643C70" w:rsidP="00643C70">
      <w:pPr>
        <w:ind w:firstLine="709"/>
        <w:jc w:val="both"/>
        <w:rPr>
          <w:spacing w:val="-1"/>
          <w:sz w:val="28"/>
          <w:szCs w:val="28"/>
        </w:rPr>
      </w:pPr>
      <w:proofErr w:type="gramStart"/>
      <w:r>
        <w:rPr>
          <w:spacing w:val="-1"/>
          <w:sz w:val="28"/>
          <w:szCs w:val="28"/>
        </w:rPr>
        <w:t>Снижения показателей в 2016 году по отношению к 2015 года связано с увеличением профилактической работы с гражданами, размещением на сайте Управления отчетов об итогах  работы с обращениями граждан.</w:t>
      </w:r>
      <w:proofErr w:type="gramEnd"/>
    </w:p>
    <w:p w:rsidR="00643C70" w:rsidRDefault="00643C70" w:rsidP="006948C2">
      <w:pPr>
        <w:jc w:val="both"/>
        <w:rPr>
          <w:b/>
          <w:sz w:val="20"/>
          <w:szCs w:val="20"/>
        </w:rPr>
      </w:pPr>
    </w:p>
    <w:sectPr w:rsidR="00643C70" w:rsidSect="006D1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A14406"/>
    <w:rsid w:val="000C71BD"/>
    <w:rsid w:val="000D2488"/>
    <w:rsid w:val="000D39B6"/>
    <w:rsid w:val="000E0E2A"/>
    <w:rsid w:val="000F5578"/>
    <w:rsid w:val="00105558"/>
    <w:rsid w:val="0013200D"/>
    <w:rsid w:val="00147ED7"/>
    <w:rsid w:val="00193435"/>
    <w:rsid w:val="001A044E"/>
    <w:rsid w:val="001A04BA"/>
    <w:rsid w:val="00224229"/>
    <w:rsid w:val="00231962"/>
    <w:rsid w:val="002624B3"/>
    <w:rsid w:val="002824DA"/>
    <w:rsid w:val="002A7C14"/>
    <w:rsid w:val="002C0747"/>
    <w:rsid w:val="002D56EA"/>
    <w:rsid w:val="0033108C"/>
    <w:rsid w:val="003527E7"/>
    <w:rsid w:val="003F3E90"/>
    <w:rsid w:val="004115B5"/>
    <w:rsid w:val="00475CBB"/>
    <w:rsid w:val="004C2537"/>
    <w:rsid w:val="004E5B27"/>
    <w:rsid w:val="00516767"/>
    <w:rsid w:val="005B469C"/>
    <w:rsid w:val="005F3047"/>
    <w:rsid w:val="00604AD5"/>
    <w:rsid w:val="00643C70"/>
    <w:rsid w:val="006948C2"/>
    <w:rsid w:val="006961A6"/>
    <w:rsid w:val="006D1423"/>
    <w:rsid w:val="00760D0D"/>
    <w:rsid w:val="007670B6"/>
    <w:rsid w:val="0077002A"/>
    <w:rsid w:val="0079773D"/>
    <w:rsid w:val="007C7DE3"/>
    <w:rsid w:val="007E5C4F"/>
    <w:rsid w:val="007F0731"/>
    <w:rsid w:val="007F22E2"/>
    <w:rsid w:val="00821F0C"/>
    <w:rsid w:val="00827506"/>
    <w:rsid w:val="00874EED"/>
    <w:rsid w:val="008A2E72"/>
    <w:rsid w:val="008B0947"/>
    <w:rsid w:val="008B2B6E"/>
    <w:rsid w:val="009017F7"/>
    <w:rsid w:val="009024E0"/>
    <w:rsid w:val="00911B70"/>
    <w:rsid w:val="0092159D"/>
    <w:rsid w:val="00981387"/>
    <w:rsid w:val="00982C04"/>
    <w:rsid w:val="009A3321"/>
    <w:rsid w:val="009A4CAB"/>
    <w:rsid w:val="009C1FBE"/>
    <w:rsid w:val="009F3D14"/>
    <w:rsid w:val="009F7E40"/>
    <w:rsid w:val="00A14406"/>
    <w:rsid w:val="00A7689D"/>
    <w:rsid w:val="00AE3C5A"/>
    <w:rsid w:val="00B07157"/>
    <w:rsid w:val="00B1105B"/>
    <w:rsid w:val="00B32FA0"/>
    <w:rsid w:val="00B543B9"/>
    <w:rsid w:val="00BF592F"/>
    <w:rsid w:val="00C15265"/>
    <w:rsid w:val="00C64920"/>
    <w:rsid w:val="00C74E18"/>
    <w:rsid w:val="00CB4A8B"/>
    <w:rsid w:val="00CC3A66"/>
    <w:rsid w:val="00D04653"/>
    <w:rsid w:val="00D665F7"/>
    <w:rsid w:val="00D929B4"/>
    <w:rsid w:val="00D97EB5"/>
    <w:rsid w:val="00DA067D"/>
    <w:rsid w:val="00DC4AD4"/>
    <w:rsid w:val="00DD566F"/>
    <w:rsid w:val="00DF3D4E"/>
    <w:rsid w:val="00E45C0E"/>
    <w:rsid w:val="00E7202C"/>
    <w:rsid w:val="00E725B0"/>
    <w:rsid w:val="00E8346C"/>
    <w:rsid w:val="00EA21AC"/>
    <w:rsid w:val="00F11C26"/>
    <w:rsid w:val="00F4780A"/>
    <w:rsid w:val="00F52E6A"/>
    <w:rsid w:val="00FF2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44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4406"/>
    <w:pPr>
      <w:keepNext/>
      <w:jc w:val="center"/>
      <w:outlineLvl w:val="1"/>
    </w:pPr>
    <w:rPr>
      <w:b/>
      <w:sz w:val="28"/>
      <w:szCs w:val="20"/>
    </w:rPr>
  </w:style>
  <w:style w:type="paragraph" w:styleId="3">
    <w:name w:val="heading 3"/>
    <w:basedOn w:val="a"/>
    <w:next w:val="a"/>
    <w:link w:val="30"/>
    <w:uiPriority w:val="99"/>
    <w:qFormat/>
    <w:rsid w:val="00A144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4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144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A14406"/>
    <w:rPr>
      <w:rFonts w:ascii="Arial" w:eastAsia="Times New Roman" w:hAnsi="Arial" w:cs="Arial"/>
      <w:b/>
      <w:bCs/>
      <w:sz w:val="26"/>
      <w:szCs w:val="26"/>
      <w:lang w:eastAsia="ru-RU"/>
    </w:rPr>
  </w:style>
  <w:style w:type="paragraph" w:styleId="a3">
    <w:name w:val="Body Text"/>
    <w:basedOn w:val="a"/>
    <w:link w:val="a4"/>
    <w:rsid w:val="00A14406"/>
    <w:pPr>
      <w:spacing w:line="360" w:lineRule="auto"/>
      <w:jc w:val="both"/>
    </w:pPr>
    <w:rPr>
      <w:color w:val="000000"/>
      <w:sz w:val="28"/>
      <w:szCs w:val="20"/>
    </w:rPr>
  </w:style>
  <w:style w:type="character" w:customStyle="1" w:styleId="a4">
    <w:name w:val="Основной текст Знак"/>
    <w:basedOn w:val="a0"/>
    <w:link w:val="a3"/>
    <w:rsid w:val="00A14406"/>
    <w:rPr>
      <w:rFonts w:ascii="Times New Roman" w:eastAsia="Times New Roman" w:hAnsi="Times New Roman" w:cs="Times New Roman"/>
      <w:color w:val="000000"/>
      <w:sz w:val="28"/>
      <w:szCs w:val="20"/>
      <w:lang w:eastAsia="ru-RU"/>
    </w:rPr>
  </w:style>
  <w:style w:type="table" w:styleId="a5">
    <w:name w:val="Table Grid"/>
    <w:basedOn w:val="a1"/>
    <w:uiPriority w:val="99"/>
    <w:rsid w:val="00A144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A14406"/>
    <w:pPr>
      <w:spacing w:after="120" w:line="480" w:lineRule="auto"/>
    </w:pPr>
  </w:style>
  <w:style w:type="character" w:customStyle="1" w:styleId="22">
    <w:name w:val="Основной текст 2 Знак"/>
    <w:basedOn w:val="a0"/>
    <w:link w:val="21"/>
    <w:uiPriority w:val="99"/>
    <w:rsid w:val="00A14406"/>
    <w:rPr>
      <w:rFonts w:ascii="Times New Roman" w:eastAsia="Times New Roman" w:hAnsi="Times New Roman" w:cs="Times New Roman"/>
      <w:sz w:val="24"/>
      <w:szCs w:val="24"/>
      <w:lang w:eastAsia="ru-RU"/>
    </w:rPr>
  </w:style>
  <w:style w:type="paragraph" w:styleId="a7">
    <w:name w:val="Body Text Indent"/>
    <w:basedOn w:val="a"/>
    <w:link w:val="a8"/>
    <w:uiPriority w:val="99"/>
    <w:rsid w:val="00A14406"/>
    <w:pPr>
      <w:spacing w:after="120"/>
      <w:ind w:left="283"/>
    </w:pPr>
  </w:style>
  <w:style w:type="character" w:customStyle="1" w:styleId="a8">
    <w:name w:val="Основной текст с отступом Знак"/>
    <w:basedOn w:val="a0"/>
    <w:link w:val="a7"/>
    <w:uiPriority w:val="99"/>
    <w:rsid w:val="00A1440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A14406"/>
    <w:rPr>
      <w:color w:val="0000FF"/>
      <w:u w:val="single"/>
    </w:rPr>
  </w:style>
  <w:style w:type="paragraph" w:styleId="31">
    <w:name w:val="Body Text 3"/>
    <w:basedOn w:val="a"/>
    <w:link w:val="32"/>
    <w:uiPriority w:val="99"/>
    <w:rsid w:val="00A14406"/>
    <w:pPr>
      <w:spacing w:after="120"/>
    </w:pPr>
    <w:rPr>
      <w:sz w:val="16"/>
      <w:szCs w:val="16"/>
    </w:rPr>
  </w:style>
  <w:style w:type="character" w:customStyle="1" w:styleId="32">
    <w:name w:val="Основной текст 3 Знак"/>
    <w:basedOn w:val="a0"/>
    <w:link w:val="31"/>
    <w:uiPriority w:val="99"/>
    <w:rsid w:val="00A1440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A14406"/>
    <w:pPr>
      <w:spacing w:after="120"/>
      <w:ind w:left="283"/>
    </w:pPr>
    <w:rPr>
      <w:sz w:val="16"/>
      <w:szCs w:val="16"/>
    </w:rPr>
  </w:style>
  <w:style w:type="character" w:customStyle="1" w:styleId="34">
    <w:name w:val="Основной текст с отступом 3 Знак"/>
    <w:basedOn w:val="a0"/>
    <w:link w:val="33"/>
    <w:uiPriority w:val="99"/>
    <w:rsid w:val="00A14406"/>
    <w:rPr>
      <w:rFonts w:ascii="Times New Roman" w:eastAsia="Times New Roman" w:hAnsi="Times New Roman" w:cs="Times New Roman"/>
      <w:sz w:val="16"/>
      <w:szCs w:val="16"/>
      <w:lang w:eastAsia="ru-RU"/>
    </w:rPr>
  </w:style>
  <w:style w:type="paragraph" w:customStyle="1" w:styleId="ConsPlusNormal">
    <w:name w:val="ConsPlusNormal"/>
    <w:uiPriority w:val="99"/>
    <w:rsid w:val="00A1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A14406"/>
    <w:pPr>
      <w:tabs>
        <w:tab w:val="center" w:pos="4677"/>
        <w:tab w:val="right" w:pos="9355"/>
      </w:tabs>
    </w:pPr>
  </w:style>
  <w:style w:type="character" w:customStyle="1" w:styleId="ab">
    <w:name w:val="Верхний колонтитул Знак"/>
    <w:basedOn w:val="a0"/>
    <w:link w:val="aa"/>
    <w:uiPriority w:val="99"/>
    <w:rsid w:val="00A14406"/>
    <w:rPr>
      <w:rFonts w:ascii="Times New Roman" w:eastAsia="Times New Roman" w:hAnsi="Times New Roman" w:cs="Times New Roman"/>
      <w:sz w:val="24"/>
      <w:szCs w:val="24"/>
      <w:lang w:eastAsia="ru-RU"/>
    </w:rPr>
  </w:style>
  <w:style w:type="character" w:styleId="ac">
    <w:name w:val="page number"/>
    <w:basedOn w:val="a0"/>
    <w:uiPriority w:val="99"/>
    <w:rsid w:val="00A14406"/>
  </w:style>
  <w:style w:type="paragraph" w:customStyle="1" w:styleId="ad">
    <w:name w:val="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A14406"/>
  </w:style>
  <w:style w:type="paragraph" w:styleId="ae">
    <w:name w:val="Normal (Web)"/>
    <w:basedOn w:val="a"/>
    <w:rsid w:val="00A14406"/>
    <w:pPr>
      <w:spacing w:before="120" w:after="120"/>
      <w:jc w:val="both"/>
    </w:pPr>
  </w:style>
  <w:style w:type="character" w:styleId="af">
    <w:name w:val="Strong"/>
    <w:uiPriority w:val="99"/>
    <w:qFormat/>
    <w:rsid w:val="00A14406"/>
    <w:rPr>
      <w:b/>
      <w:bCs/>
    </w:rPr>
  </w:style>
  <w:style w:type="paragraph" w:customStyle="1" w:styleId="af0">
    <w:name w:val="Знак"/>
    <w:basedOn w:val="a"/>
    <w:rsid w:val="00A14406"/>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styleId="af3">
    <w:name w:val="List Paragraph"/>
    <w:basedOn w:val="a"/>
    <w:qFormat/>
    <w:rsid w:val="00A14406"/>
    <w:pPr>
      <w:ind w:left="708"/>
    </w:pPr>
  </w:style>
  <w:style w:type="paragraph" w:customStyle="1" w:styleId="12">
    <w:name w:val="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A14406"/>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A14406"/>
    <w:pPr>
      <w:widowControl w:val="0"/>
      <w:autoSpaceDE w:val="0"/>
      <w:autoSpaceDN w:val="0"/>
      <w:adjustRightInd w:val="0"/>
      <w:ind w:left="720"/>
      <w:contextualSpacing/>
    </w:pPr>
    <w:rPr>
      <w:sz w:val="20"/>
      <w:szCs w:val="20"/>
    </w:rPr>
  </w:style>
  <w:style w:type="paragraph" w:styleId="af6">
    <w:name w:val="footer"/>
    <w:basedOn w:val="a"/>
    <w:link w:val="af7"/>
    <w:uiPriority w:val="99"/>
    <w:rsid w:val="00A14406"/>
    <w:pPr>
      <w:tabs>
        <w:tab w:val="center" w:pos="4677"/>
        <w:tab w:val="right" w:pos="9355"/>
      </w:tabs>
    </w:pPr>
  </w:style>
  <w:style w:type="character" w:customStyle="1" w:styleId="af7">
    <w:name w:val="Нижний колонтитул Знак"/>
    <w:basedOn w:val="a0"/>
    <w:link w:val="af6"/>
    <w:uiPriority w:val="99"/>
    <w:rsid w:val="00A1440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A14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A14406"/>
    <w:pPr>
      <w:widowControl w:val="0"/>
      <w:adjustRightInd w:val="0"/>
      <w:spacing w:after="160" w:line="240" w:lineRule="exact"/>
      <w:jc w:val="right"/>
    </w:pPr>
    <w:rPr>
      <w:sz w:val="20"/>
      <w:szCs w:val="20"/>
      <w:lang w:val="en-GB" w:eastAsia="en-US"/>
    </w:rPr>
  </w:style>
  <w:style w:type="character" w:styleId="afa">
    <w:name w:val="FollowedHyperlink"/>
    <w:uiPriority w:val="99"/>
    <w:rsid w:val="00A14406"/>
    <w:rPr>
      <w:color w:val="800080"/>
      <w:u w:val="single"/>
    </w:rPr>
  </w:style>
  <w:style w:type="paragraph" w:styleId="afb">
    <w:name w:val="Balloon Text"/>
    <w:basedOn w:val="a"/>
    <w:link w:val="afc"/>
    <w:uiPriority w:val="99"/>
    <w:semiHidden/>
    <w:rsid w:val="00A14406"/>
    <w:rPr>
      <w:rFonts w:ascii="Tahoma" w:hAnsi="Tahoma" w:cs="Tahoma"/>
      <w:sz w:val="16"/>
      <w:szCs w:val="16"/>
    </w:rPr>
  </w:style>
  <w:style w:type="character" w:customStyle="1" w:styleId="afc">
    <w:name w:val="Текст выноски Знак"/>
    <w:basedOn w:val="a0"/>
    <w:link w:val="afb"/>
    <w:uiPriority w:val="99"/>
    <w:semiHidden/>
    <w:rsid w:val="00A14406"/>
    <w:rPr>
      <w:rFonts w:ascii="Tahoma" w:eastAsia="Times New Roman" w:hAnsi="Tahoma" w:cs="Tahoma"/>
      <w:sz w:val="16"/>
      <w:szCs w:val="16"/>
      <w:lang w:eastAsia="ru-RU"/>
    </w:rPr>
  </w:style>
  <w:style w:type="character" w:styleId="afd">
    <w:name w:val="Emphasis"/>
    <w:uiPriority w:val="99"/>
    <w:qFormat/>
    <w:rsid w:val="00A14406"/>
    <w:rPr>
      <w:i/>
      <w:iCs/>
    </w:rPr>
  </w:style>
  <w:style w:type="paragraph" w:customStyle="1" w:styleId="afe">
    <w:name w:val="?????????? ???????"/>
    <w:basedOn w:val="a"/>
    <w:uiPriority w:val="99"/>
    <w:rsid w:val="00A14406"/>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A14406"/>
    <w:pPr>
      <w:suppressLineNumbers/>
      <w:suppressAutoHyphens/>
    </w:pPr>
    <w:rPr>
      <w:kern w:val="1"/>
      <w:lang w:eastAsia="ar-SA"/>
    </w:rPr>
  </w:style>
  <w:style w:type="paragraph" w:customStyle="1" w:styleId="310">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4406"/>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A14406"/>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A14406"/>
    <w:rPr>
      <w:rFonts w:ascii="Courier New" w:hAnsi="Courier New" w:cs="Courier New"/>
      <w:sz w:val="20"/>
      <w:szCs w:val="20"/>
    </w:rPr>
  </w:style>
  <w:style w:type="character" w:customStyle="1" w:styleId="aff1">
    <w:name w:val="Текст Знак"/>
    <w:basedOn w:val="a0"/>
    <w:link w:val="aff0"/>
    <w:uiPriority w:val="99"/>
    <w:rsid w:val="00A14406"/>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4">
    <w:name w:val="Знак"/>
    <w:basedOn w:val="a"/>
    <w:rsid w:val="00A14406"/>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A14406"/>
  </w:style>
  <w:style w:type="paragraph" w:customStyle="1" w:styleId="ConsNormal">
    <w:name w:val="ConsNormal"/>
    <w:uiPriority w:val="99"/>
    <w:rsid w:val="00A144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A14406"/>
  </w:style>
  <w:style w:type="paragraph" w:customStyle="1" w:styleId="1a">
    <w:name w:val="Знак Знак 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A14406"/>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1d">
    <w:name w:val="Знак Знак Знак1"/>
    <w:rsid w:val="00A14406"/>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23">
    <w:name w:val="Знак Знак2"/>
    <w:rsid w:val="00A14406"/>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A14406"/>
    <w:rPr>
      <w:rFonts w:ascii="Times New Roman" w:hAnsi="Times New Roman" w:cs="Times New Roman"/>
      <w:sz w:val="24"/>
      <w:szCs w:val="24"/>
    </w:rPr>
  </w:style>
  <w:style w:type="character" w:customStyle="1" w:styleId="FontStyle75">
    <w:name w:val="Font Style75"/>
    <w:uiPriority w:val="99"/>
    <w:rsid w:val="00A14406"/>
    <w:rPr>
      <w:rFonts w:ascii="Times New Roman" w:hAnsi="Times New Roman" w:cs="Times New Roman"/>
      <w:b/>
      <w:bCs/>
      <w:sz w:val="24"/>
      <w:szCs w:val="24"/>
    </w:rPr>
  </w:style>
  <w:style w:type="character" w:customStyle="1" w:styleId="FontStyle76">
    <w:name w:val="Font Style76"/>
    <w:uiPriority w:val="99"/>
    <w:rsid w:val="00A14406"/>
    <w:rPr>
      <w:rFonts w:ascii="Times New Roman" w:hAnsi="Times New Roman" w:cs="Times New Roman"/>
      <w:sz w:val="24"/>
      <w:szCs w:val="24"/>
    </w:rPr>
  </w:style>
  <w:style w:type="paragraph" w:styleId="aff8">
    <w:name w:val="Document Map"/>
    <w:basedOn w:val="a"/>
    <w:link w:val="aff9"/>
    <w:uiPriority w:val="99"/>
    <w:semiHidden/>
    <w:rsid w:val="00A14406"/>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A14406"/>
    <w:rPr>
      <w:rFonts w:ascii="Tahoma" w:eastAsia="Times New Roman" w:hAnsi="Tahoma" w:cs="Tahoma"/>
      <w:sz w:val="20"/>
      <w:szCs w:val="20"/>
      <w:shd w:val="clear" w:color="auto" w:fill="000080"/>
      <w:lang w:eastAsia="ru-RU"/>
    </w:rPr>
  </w:style>
  <w:style w:type="paragraph" w:customStyle="1" w:styleId="affa">
    <w:name w:val="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A14406"/>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A1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Знак Знак Знак Знак Знак"/>
    <w:rsid w:val="00A14406"/>
    <w:rPr>
      <w:sz w:val="16"/>
      <w:szCs w:val="16"/>
      <w:lang w:val="ru-RU" w:eastAsia="ru-RU" w:bidi="ar-SA"/>
    </w:rPr>
  </w:style>
  <w:style w:type="paragraph" w:customStyle="1" w:styleId="affd">
    <w:name w:val="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A1440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A14406"/>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A14406"/>
    <w:rPr>
      <w:sz w:val="16"/>
      <w:szCs w:val="16"/>
      <w:lang w:val="ru-RU" w:eastAsia="ru-RU" w:bidi="ar-SA"/>
    </w:rPr>
  </w:style>
  <w:style w:type="paragraph" w:customStyle="1" w:styleId="affe">
    <w:name w:val="Нормальный Знак"/>
    <w:link w:val="afff"/>
    <w:uiPriority w:val="99"/>
    <w:rsid w:val="00A14406"/>
    <w:pPr>
      <w:spacing w:after="0" w:line="240" w:lineRule="auto"/>
    </w:pPr>
    <w:rPr>
      <w:rFonts w:ascii="CG Times" w:eastAsia="Times New Roman" w:hAnsi="CG Times" w:cs="Times New Roman"/>
      <w:sz w:val="20"/>
      <w:szCs w:val="20"/>
      <w:lang w:val="en-US" w:eastAsia="ru-RU"/>
    </w:rPr>
  </w:style>
  <w:style w:type="character" w:customStyle="1" w:styleId="afff">
    <w:name w:val="Нормальный Знак Знак"/>
    <w:link w:val="affe"/>
    <w:uiPriority w:val="99"/>
    <w:rsid w:val="00A14406"/>
    <w:rPr>
      <w:rFonts w:ascii="CG Times" w:eastAsia="Times New Roman" w:hAnsi="CG Times" w:cs="Times New Roman"/>
      <w:sz w:val="20"/>
      <w:szCs w:val="20"/>
      <w:lang w:val="en-US" w:eastAsia="ru-RU"/>
    </w:rPr>
  </w:style>
  <w:style w:type="character" w:customStyle="1" w:styleId="6">
    <w:name w:val="Знак Знак6"/>
    <w:semiHidden/>
    <w:locked/>
    <w:rsid w:val="00A14406"/>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A14406"/>
    <w:pPr>
      <w:spacing w:after="120"/>
      <w:ind w:left="283"/>
    </w:pPr>
  </w:style>
  <w:style w:type="character" w:customStyle="1" w:styleId="BodyTextIndentChar">
    <w:name w:val="Body Text Indent Char"/>
    <w:link w:val="1f5"/>
    <w:uiPriority w:val="99"/>
    <w:rsid w:val="00A14406"/>
    <w:rPr>
      <w:rFonts w:ascii="Times New Roman" w:eastAsia="Times New Roman" w:hAnsi="Times New Roman" w:cs="Times New Roman"/>
      <w:sz w:val="24"/>
      <w:szCs w:val="24"/>
      <w:lang w:eastAsia="ru-RU"/>
    </w:rPr>
  </w:style>
  <w:style w:type="paragraph" w:styleId="afff0">
    <w:name w:val="No Spacing"/>
    <w:uiPriority w:val="1"/>
    <w:qFormat/>
    <w:rsid w:val="00A14406"/>
    <w:pPr>
      <w:spacing w:after="0" w:line="240" w:lineRule="auto"/>
    </w:pPr>
    <w:rPr>
      <w:rFonts w:ascii="Times New Roman" w:eastAsia="Calibri" w:hAnsi="Times New Roman" w:cs="Times New Roman"/>
      <w:sz w:val="24"/>
    </w:rPr>
  </w:style>
  <w:style w:type="paragraph" w:styleId="afff1">
    <w:name w:val="Block Text"/>
    <w:basedOn w:val="a"/>
    <w:rsid w:val="00A14406"/>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A14406"/>
    <w:pPr>
      <w:ind w:left="849" w:hanging="283"/>
    </w:pPr>
  </w:style>
  <w:style w:type="paragraph" w:customStyle="1" w:styleId="1f6">
    <w:name w:val="Знак1"/>
    <w:basedOn w:val="a"/>
    <w:rsid w:val="00A14406"/>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14406"/>
  </w:style>
  <w:style w:type="paragraph" w:customStyle="1" w:styleId="1f7">
    <w:name w:val="Абзац списка1"/>
    <w:basedOn w:val="a"/>
    <w:qFormat/>
    <w:rsid w:val="00A14406"/>
    <w:pPr>
      <w:widowControl w:val="0"/>
      <w:autoSpaceDE w:val="0"/>
      <w:autoSpaceDN w:val="0"/>
      <w:adjustRightInd w:val="0"/>
      <w:ind w:left="720"/>
      <w:contextualSpacing/>
    </w:pPr>
    <w:rPr>
      <w:sz w:val="20"/>
      <w:szCs w:val="20"/>
    </w:rPr>
  </w:style>
  <w:style w:type="paragraph" w:styleId="29">
    <w:name w:val="List 2"/>
    <w:basedOn w:val="a"/>
    <w:uiPriority w:val="99"/>
    <w:rsid w:val="00A14406"/>
    <w:pPr>
      <w:ind w:left="566" w:hanging="283"/>
      <w:contextualSpacing/>
    </w:pPr>
  </w:style>
  <w:style w:type="paragraph" w:customStyle="1" w:styleId="1f8">
    <w:name w:val="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a">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14406"/>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A14406"/>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A14406"/>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A14406"/>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A14406"/>
    <w:rPr>
      <w:sz w:val="16"/>
      <w:szCs w:val="16"/>
      <w:lang w:val="ru-RU" w:eastAsia="ru-RU" w:bidi="ar-SA"/>
    </w:rPr>
  </w:style>
  <w:style w:type="paragraph" w:customStyle="1" w:styleId="2b">
    <w:name w:val="Знак Знак2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A14406"/>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A14406"/>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A14406"/>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A14406"/>
    <w:pPr>
      <w:widowControl w:val="0"/>
      <w:autoSpaceDE w:val="0"/>
      <w:autoSpaceDN w:val="0"/>
      <w:adjustRightInd w:val="0"/>
      <w:ind w:left="720"/>
    </w:pPr>
    <w:rPr>
      <w:sz w:val="20"/>
      <w:szCs w:val="20"/>
    </w:rPr>
  </w:style>
  <w:style w:type="paragraph" w:customStyle="1" w:styleId="BodyText31">
    <w:name w:val="Body Text 31"/>
    <w:basedOn w:val="a"/>
    <w:uiPriority w:val="99"/>
    <w:rsid w:val="00A14406"/>
    <w:pPr>
      <w:suppressAutoHyphens/>
      <w:spacing w:after="120"/>
    </w:pPr>
    <w:rPr>
      <w:kern w:val="1"/>
      <w:sz w:val="16"/>
      <w:szCs w:val="16"/>
      <w:lang w:eastAsia="ar-SA"/>
    </w:rPr>
  </w:style>
  <w:style w:type="paragraph" w:customStyle="1" w:styleId="36">
    <w:name w:val="Знак Знак Знак3"/>
    <w:basedOn w:val="a"/>
    <w:uiPriority w:val="99"/>
    <w:rsid w:val="00A14406"/>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A14406"/>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A14406"/>
    <w:pPr>
      <w:spacing w:after="120"/>
      <w:ind w:left="283"/>
    </w:pPr>
  </w:style>
  <w:style w:type="character" w:customStyle="1" w:styleId="FontStyle52">
    <w:name w:val="Font Style52"/>
    <w:uiPriority w:val="99"/>
    <w:rsid w:val="005B469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931281">
      <w:bodyDiv w:val="1"/>
      <w:marLeft w:val="0"/>
      <w:marRight w:val="0"/>
      <w:marTop w:val="0"/>
      <w:marBottom w:val="0"/>
      <w:divBdr>
        <w:top w:val="none" w:sz="0" w:space="0" w:color="auto"/>
        <w:left w:val="none" w:sz="0" w:space="0" w:color="auto"/>
        <w:bottom w:val="none" w:sz="0" w:space="0" w:color="auto"/>
        <w:right w:val="none" w:sz="0" w:space="0" w:color="auto"/>
      </w:divBdr>
    </w:div>
    <w:div w:id="625353797">
      <w:bodyDiv w:val="1"/>
      <w:marLeft w:val="0"/>
      <w:marRight w:val="0"/>
      <w:marTop w:val="0"/>
      <w:marBottom w:val="0"/>
      <w:divBdr>
        <w:top w:val="none" w:sz="0" w:space="0" w:color="auto"/>
        <w:left w:val="none" w:sz="0" w:space="0" w:color="auto"/>
        <w:bottom w:val="none" w:sz="0" w:space="0" w:color="auto"/>
        <w:right w:val="none" w:sz="0" w:space="0" w:color="auto"/>
      </w:divBdr>
    </w:div>
    <w:div w:id="722291413">
      <w:bodyDiv w:val="1"/>
      <w:marLeft w:val="0"/>
      <w:marRight w:val="0"/>
      <w:marTop w:val="0"/>
      <w:marBottom w:val="0"/>
      <w:divBdr>
        <w:top w:val="none" w:sz="0" w:space="0" w:color="auto"/>
        <w:left w:val="none" w:sz="0" w:space="0" w:color="auto"/>
        <w:bottom w:val="none" w:sz="0" w:space="0" w:color="auto"/>
        <w:right w:val="none" w:sz="0" w:space="0" w:color="auto"/>
      </w:divBdr>
    </w:div>
    <w:div w:id="877819375">
      <w:bodyDiv w:val="1"/>
      <w:marLeft w:val="0"/>
      <w:marRight w:val="0"/>
      <w:marTop w:val="0"/>
      <w:marBottom w:val="0"/>
      <w:divBdr>
        <w:top w:val="none" w:sz="0" w:space="0" w:color="auto"/>
        <w:left w:val="none" w:sz="0" w:space="0" w:color="auto"/>
        <w:bottom w:val="none" w:sz="0" w:space="0" w:color="auto"/>
        <w:right w:val="none" w:sz="0" w:space="0" w:color="auto"/>
      </w:divBdr>
    </w:div>
    <w:div w:id="932477411">
      <w:bodyDiv w:val="1"/>
      <w:marLeft w:val="0"/>
      <w:marRight w:val="0"/>
      <w:marTop w:val="0"/>
      <w:marBottom w:val="0"/>
      <w:divBdr>
        <w:top w:val="none" w:sz="0" w:space="0" w:color="auto"/>
        <w:left w:val="none" w:sz="0" w:space="0" w:color="auto"/>
        <w:bottom w:val="none" w:sz="0" w:space="0" w:color="auto"/>
        <w:right w:val="none" w:sz="0" w:space="0" w:color="auto"/>
      </w:divBdr>
    </w:div>
    <w:div w:id="1244490355">
      <w:bodyDiv w:val="1"/>
      <w:marLeft w:val="0"/>
      <w:marRight w:val="0"/>
      <w:marTop w:val="0"/>
      <w:marBottom w:val="0"/>
      <w:divBdr>
        <w:top w:val="none" w:sz="0" w:space="0" w:color="auto"/>
        <w:left w:val="none" w:sz="0" w:space="0" w:color="auto"/>
        <w:bottom w:val="none" w:sz="0" w:space="0" w:color="auto"/>
        <w:right w:val="none" w:sz="0" w:space="0" w:color="auto"/>
      </w:divBdr>
    </w:div>
    <w:div w:id="1631588937">
      <w:bodyDiv w:val="1"/>
      <w:marLeft w:val="0"/>
      <w:marRight w:val="0"/>
      <w:marTop w:val="0"/>
      <w:marBottom w:val="0"/>
      <w:divBdr>
        <w:top w:val="none" w:sz="0" w:space="0" w:color="auto"/>
        <w:left w:val="none" w:sz="0" w:space="0" w:color="auto"/>
        <w:bottom w:val="none" w:sz="0" w:space="0" w:color="auto"/>
        <w:right w:val="none" w:sz="0" w:space="0" w:color="auto"/>
      </w:divBdr>
    </w:div>
    <w:div w:id="19878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74A0D-1F01-48DA-9F26-F419360B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43Rosc</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Potehina</dc:creator>
  <cp:keywords/>
  <cp:lastModifiedBy>Abatyrov</cp:lastModifiedBy>
  <cp:revision>3</cp:revision>
  <cp:lastPrinted>2016-01-13T14:00:00Z</cp:lastPrinted>
  <dcterms:created xsi:type="dcterms:W3CDTF">2017-01-16T09:29:00Z</dcterms:created>
  <dcterms:modified xsi:type="dcterms:W3CDTF">2017-01-16T09:33:00Z</dcterms:modified>
</cp:coreProperties>
</file>