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B46CA6">
        <w:rPr>
          <w:b/>
          <w:color w:val="000000"/>
          <w:spacing w:val="-1"/>
          <w:sz w:val="28"/>
          <w:szCs w:val="28"/>
        </w:rPr>
        <w:t xml:space="preserve">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B46CA6"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год.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411831" w:rsidRPr="00CF3A0E" w:rsidRDefault="00411831" w:rsidP="00411831">
      <w:pPr>
        <w:ind w:firstLine="567"/>
        <w:jc w:val="both"/>
        <w:rPr>
          <w:sz w:val="28"/>
          <w:szCs w:val="28"/>
        </w:rPr>
      </w:pPr>
      <w:r w:rsidRPr="00CF3A0E">
        <w:rPr>
          <w:sz w:val="28"/>
          <w:szCs w:val="28"/>
        </w:rPr>
        <w:t xml:space="preserve">План проведения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на 2022 </w:t>
      </w:r>
      <w:proofErr w:type="gramStart"/>
      <w:r w:rsidRPr="00CF3A0E">
        <w:rPr>
          <w:sz w:val="28"/>
          <w:szCs w:val="28"/>
        </w:rPr>
        <w:t>год, утвержденный приказом от 19.11.2021 № 55-нд выполнен</w:t>
      </w:r>
      <w:proofErr w:type="gramEnd"/>
      <w:r w:rsidRPr="00CF3A0E">
        <w:rPr>
          <w:sz w:val="28"/>
          <w:szCs w:val="28"/>
        </w:rPr>
        <w:t xml:space="preserve"> на 100%.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proofErr w:type="gramStart"/>
      <w:r w:rsidRPr="00C56441">
        <w:rPr>
          <w:sz w:val="28"/>
          <w:szCs w:val="28"/>
        </w:rPr>
        <w:t>В соответствии с требованиями пункта 5 постановления Правительства Российской Федерации от 10.03.2022 № 336 "Об особенностях организации и осуществлении государственного контроля (надзора), муниципального контроля" и указаниями центрального аппарата Роскомнадзора (исх. от 11.03.2022 №№ 08ВМ-14655. 07-15058) Решением руководителя Управления от 14.03.2022 № 8-нд отменены контрольные (надзорные) мероприятия, включенные в План проведения плановых контрольных (надзорных) мероприятий Управления Федеральной службы по надзору в сфере связи, информационных</w:t>
      </w:r>
      <w:proofErr w:type="gramEnd"/>
      <w:r w:rsidRPr="00C56441">
        <w:rPr>
          <w:sz w:val="28"/>
          <w:szCs w:val="28"/>
        </w:rPr>
        <w:t xml:space="preserve"> технологий и массовых коммуникаций по Кировской области на 2022 год (всего отменено 15 </w:t>
      </w:r>
      <w:r>
        <w:rPr>
          <w:sz w:val="28"/>
          <w:szCs w:val="28"/>
        </w:rPr>
        <w:t xml:space="preserve">плановых </w:t>
      </w:r>
      <w:r w:rsidRPr="00C56441">
        <w:rPr>
          <w:sz w:val="28"/>
          <w:szCs w:val="28"/>
        </w:rPr>
        <w:t>контрольных (надзорных) мероприятий (КНМ), в том числе: 2 КНМ в 1 квартале 2022 года, 5 КНМ во 2 квартале 2022  года,  3 КНМ в 3 квартале 2022 года, 5 КНМ в 4 квартале 2022 года).</w:t>
      </w:r>
    </w:p>
    <w:p w:rsidR="00411831" w:rsidRPr="00C56441" w:rsidRDefault="00411831" w:rsidP="00411831">
      <w:pPr>
        <w:suppressLineNumbers/>
        <w:suppressAutoHyphens/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2022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26.11.2021 № 56-нд</w:t>
      </w:r>
      <w:r>
        <w:rPr>
          <w:sz w:val="28"/>
          <w:szCs w:val="28"/>
        </w:rPr>
        <w:t xml:space="preserve"> (далее – План деятельности)</w:t>
      </w:r>
      <w:r w:rsidRPr="00C56441">
        <w:rPr>
          <w:sz w:val="28"/>
          <w:szCs w:val="28"/>
        </w:rPr>
        <w:t xml:space="preserve">, по состоянию на 31.12.2022  выполнен на  100 %. </w:t>
      </w:r>
    </w:p>
    <w:p w:rsidR="00411831" w:rsidRPr="00766346" w:rsidRDefault="00411831" w:rsidP="00411831">
      <w:pPr>
        <w:ind w:firstLine="567"/>
        <w:jc w:val="both"/>
        <w:rPr>
          <w:sz w:val="28"/>
          <w:szCs w:val="28"/>
        </w:rPr>
      </w:pPr>
      <w:proofErr w:type="gramStart"/>
      <w:r w:rsidRPr="00766346">
        <w:rPr>
          <w:sz w:val="28"/>
          <w:szCs w:val="28"/>
        </w:rPr>
        <w:t>В  связи с прекращением деятельности  СМИ  на основании решения учредителя из раздела</w:t>
      </w:r>
      <w:proofErr w:type="gramEnd"/>
      <w:r w:rsidRPr="00766346">
        <w:rPr>
          <w:sz w:val="28"/>
          <w:szCs w:val="28"/>
        </w:rPr>
        <w:t xml:space="preserve"> </w:t>
      </w:r>
      <w:r w:rsidRPr="00F03BF7">
        <w:rPr>
          <w:sz w:val="28"/>
          <w:szCs w:val="28"/>
        </w:rPr>
        <w:t xml:space="preserve">2.3. Осуществление </w:t>
      </w:r>
      <w:proofErr w:type="gramStart"/>
      <w:r w:rsidRPr="00F03BF7">
        <w:rPr>
          <w:sz w:val="28"/>
          <w:szCs w:val="28"/>
        </w:rPr>
        <w:t>контроля за</w:t>
      </w:r>
      <w:proofErr w:type="gramEnd"/>
      <w:r w:rsidRPr="00F03BF7">
        <w:rPr>
          <w:sz w:val="28"/>
          <w:szCs w:val="28"/>
        </w:rPr>
        <w:t xml:space="preserve"> соблюдением законодательства Российской Федерации о средствах массовой информации (СН СМИ)</w:t>
      </w:r>
      <w:r w:rsidRPr="00766346">
        <w:rPr>
          <w:sz w:val="28"/>
          <w:szCs w:val="28"/>
        </w:rPr>
        <w:t xml:space="preserve"> </w:t>
      </w:r>
      <w:r w:rsidRPr="00C56441">
        <w:rPr>
          <w:sz w:val="28"/>
          <w:szCs w:val="28"/>
        </w:rPr>
        <w:t>Плана деятельности  исключено</w:t>
      </w:r>
      <w:r w:rsidRPr="00766346">
        <w:rPr>
          <w:sz w:val="28"/>
          <w:szCs w:val="28"/>
        </w:rPr>
        <w:t xml:space="preserve"> 1 плановое мероприятие систематического наблюдения (</w:t>
      </w:r>
      <w:r w:rsidRPr="00766346">
        <w:rPr>
          <w:sz w:val="28"/>
          <w:szCs w:val="28"/>
          <w:lang w:val="en-US"/>
        </w:rPr>
        <w:t>ID</w:t>
      </w:r>
      <w:r w:rsidRPr="00766346">
        <w:rPr>
          <w:sz w:val="28"/>
          <w:szCs w:val="28"/>
        </w:rPr>
        <w:t xml:space="preserve"> </w:t>
      </w:r>
      <w:r w:rsidRPr="00F07B74">
        <w:rPr>
          <w:sz w:val="28"/>
          <w:szCs w:val="28"/>
        </w:rPr>
        <w:t xml:space="preserve">проверки в ЕИС Роскомнадзора </w:t>
      </w:r>
      <w:r w:rsidRPr="00014BBA">
        <w:rPr>
          <w:sz w:val="28"/>
          <w:szCs w:val="28"/>
        </w:rPr>
        <w:t>2818778</w:t>
      </w:r>
      <w:r w:rsidRPr="00766346">
        <w:rPr>
          <w:sz w:val="28"/>
          <w:szCs w:val="28"/>
        </w:rPr>
        <w:t>) в отношении</w:t>
      </w:r>
      <w:r>
        <w:rPr>
          <w:sz w:val="28"/>
          <w:szCs w:val="28"/>
        </w:rPr>
        <w:t xml:space="preserve"> печатного</w:t>
      </w:r>
      <w:r w:rsidRPr="00766346">
        <w:rPr>
          <w:sz w:val="28"/>
          <w:szCs w:val="28"/>
        </w:rPr>
        <w:t xml:space="preserve">  СМИ </w:t>
      </w:r>
      <w:r>
        <w:rPr>
          <w:sz w:val="28"/>
          <w:szCs w:val="28"/>
        </w:rPr>
        <w:t xml:space="preserve">газеты </w:t>
      </w:r>
      <w:proofErr w:type="spellStart"/>
      <w:r w:rsidRPr="00014BBA">
        <w:rPr>
          <w:sz w:val="28"/>
          <w:szCs w:val="28"/>
        </w:rPr>
        <w:t>Сканворды</w:t>
      </w:r>
      <w:proofErr w:type="spellEnd"/>
      <w:r w:rsidRPr="00014BBA">
        <w:rPr>
          <w:sz w:val="28"/>
          <w:szCs w:val="28"/>
        </w:rPr>
        <w:t xml:space="preserve"> Феликс </w:t>
      </w:r>
      <w:r w:rsidRPr="00766346">
        <w:rPr>
          <w:sz w:val="28"/>
          <w:szCs w:val="28"/>
        </w:rPr>
        <w:t>(</w:t>
      </w:r>
      <w:r w:rsidRPr="00014BBA">
        <w:rPr>
          <w:sz w:val="28"/>
          <w:szCs w:val="28"/>
        </w:rPr>
        <w:t>ФС 77 - 69796</w:t>
      </w:r>
      <w:r w:rsidRPr="0076634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76634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663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76634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66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1831" w:rsidRPr="00C56441" w:rsidRDefault="00411831" w:rsidP="00411831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F07B74">
        <w:rPr>
          <w:sz w:val="28"/>
          <w:szCs w:val="28"/>
        </w:rPr>
        <w:t xml:space="preserve">В связи с указанием заместителя руководителя Федеральной службы по надзору в сфере связи, информационных технологий и массовых коммуникаций от </w:t>
      </w:r>
      <w:r>
        <w:rPr>
          <w:sz w:val="28"/>
          <w:szCs w:val="28"/>
        </w:rPr>
        <w:t>20</w:t>
      </w:r>
      <w:r w:rsidRPr="00F07B7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07B74">
        <w:rPr>
          <w:sz w:val="28"/>
          <w:szCs w:val="28"/>
        </w:rPr>
        <w:t>.2022 № 07ТО-93402</w:t>
      </w:r>
      <w:r>
        <w:rPr>
          <w:sz w:val="28"/>
          <w:szCs w:val="28"/>
        </w:rPr>
        <w:t xml:space="preserve">  из </w:t>
      </w:r>
      <w:r w:rsidRPr="00F03BF7">
        <w:rPr>
          <w:sz w:val="28"/>
          <w:szCs w:val="28"/>
        </w:rPr>
        <w:t xml:space="preserve">раздела 4 </w:t>
      </w:r>
      <w:r w:rsidRPr="00F03BF7">
        <w:rPr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</w:t>
      </w:r>
      <w:proofErr w:type="gramEnd"/>
      <w:r w:rsidRPr="00F03BF7">
        <w:rPr>
          <w:bCs/>
          <w:sz w:val="28"/>
          <w:szCs w:val="28"/>
        </w:rPr>
        <w:t xml:space="preserve"> </w:t>
      </w:r>
      <w:proofErr w:type="gramStart"/>
      <w:r w:rsidRPr="00F03BF7">
        <w:rPr>
          <w:bCs/>
          <w:sz w:val="28"/>
          <w:szCs w:val="28"/>
        </w:rPr>
        <w:t xml:space="preserve">имеют право самостоятельно оказывать услуги связи по передаче данных, Федерального закона от 07.08.2001 № 115-ФЗ </w:t>
      </w:r>
      <w:r>
        <w:rPr>
          <w:bCs/>
          <w:sz w:val="28"/>
          <w:szCs w:val="28"/>
        </w:rPr>
        <w:t>"</w:t>
      </w:r>
      <w:r w:rsidRPr="00F03BF7">
        <w:rPr>
          <w:bCs/>
          <w:sz w:val="28"/>
          <w:szCs w:val="28"/>
        </w:rPr>
        <w:t>О противодействии легализации (отмыванию) доходов, полученных преступным путём, и финансированию терроризма</w:t>
      </w:r>
      <w:r>
        <w:rPr>
          <w:bCs/>
          <w:sz w:val="28"/>
          <w:szCs w:val="28"/>
        </w:rPr>
        <w:t>"</w:t>
      </w:r>
      <w:r w:rsidRPr="00F03BF7">
        <w:rPr>
          <w:bCs/>
          <w:sz w:val="28"/>
          <w:szCs w:val="28"/>
        </w:rPr>
        <w:t xml:space="preserve">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</w:t>
      </w:r>
      <w:r w:rsidRPr="00F03BF7">
        <w:rPr>
          <w:bCs/>
          <w:sz w:val="28"/>
          <w:szCs w:val="28"/>
        </w:rPr>
        <w:lastRenderedPageBreak/>
        <w:t>внутреннего контроля</w:t>
      </w:r>
      <w:r w:rsidRPr="003A2B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2B49">
        <w:rPr>
          <w:sz w:val="28"/>
          <w:szCs w:val="28"/>
        </w:rPr>
        <w:t>лана деятельности</w:t>
      </w:r>
      <w:r>
        <w:rPr>
          <w:sz w:val="28"/>
          <w:szCs w:val="28"/>
        </w:rPr>
        <w:t xml:space="preserve"> исключена </w:t>
      </w:r>
      <w:r w:rsidRPr="003A2B49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а </w:t>
      </w:r>
      <w:r w:rsidRPr="00F07B74">
        <w:rPr>
          <w:sz w:val="28"/>
          <w:szCs w:val="28"/>
        </w:rPr>
        <w:t>(</w:t>
      </w:r>
      <w:r w:rsidRPr="00F07B74">
        <w:rPr>
          <w:sz w:val="28"/>
          <w:szCs w:val="28"/>
          <w:lang w:val="en-US"/>
        </w:rPr>
        <w:t>ID</w:t>
      </w:r>
      <w:r w:rsidRPr="00F07B74">
        <w:rPr>
          <w:sz w:val="28"/>
          <w:szCs w:val="28"/>
        </w:rPr>
        <w:t xml:space="preserve"> проверки в ЕИС Роскомнадзора 2813318)</w:t>
      </w:r>
      <w:r w:rsidRPr="003A2B4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154724">
        <w:rPr>
          <w:sz w:val="28"/>
          <w:szCs w:val="28"/>
        </w:rPr>
        <w:t xml:space="preserve"> </w:t>
      </w:r>
      <w:r w:rsidRPr="00F07B74">
        <w:rPr>
          <w:sz w:val="28"/>
          <w:szCs w:val="28"/>
        </w:rPr>
        <w:t>Управления Федеральной</w:t>
      </w:r>
      <w:proofErr w:type="gramEnd"/>
      <w:r w:rsidRPr="00F07B74">
        <w:rPr>
          <w:sz w:val="28"/>
          <w:szCs w:val="28"/>
        </w:rPr>
        <w:t xml:space="preserve"> почтовой связи Кировской области-филиал</w:t>
      </w:r>
      <w:r>
        <w:rPr>
          <w:sz w:val="28"/>
          <w:szCs w:val="28"/>
        </w:rPr>
        <w:t>а</w:t>
      </w:r>
      <w:r w:rsidRPr="00F07B74">
        <w:rPr>
          <w:sz w:val="28"/>
          <w:szCs w:val="28"/>
        </w:rPr>
        <w:t xml:space="preserve"> АО "Почта России" </w:t>
      </w:r>
      <w:r>
        <w:rPr>
          <w:sz w:val="28"/>
          <w:szCs w:val="28"/>
        </w:rPr>
        <w:t>(</w:t>
      </w:r>
      <w:r w:rsidRPr="00F07B74">
        <w:rPr>
          <w:sz w:val="28"/>
          <w:szCs w:val="28"/>
        </w:rPr>
        <w:t>ИНН 7724490000</w:t>
      </w:r>
      <w:r>
        <w:rPr>
          <w:sz w:val="28"/>
          <w:szCs w:val="28"/>
        </w:rPr>
        <w:t>)</w:t>
      </w:r>
      <w:r w:rsidRPr="00C56441">
        <w:rPr>
          <w:sz w:val="28"/>
          <w:szCs w:val="28"/>
        </w:rPr>
        <w:t>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 xml:space="preserve">При выполнении Плана проведения плановых контрольных (надзорных) мероприятий и Плана деятельности по состоянию на 31.12.2022 года не допущено необоснованных отмен или </w:t>
      </w:r>
      <w:proofErr w:type="spellStart"/>
      <w:r w:rsidRPr="00C56441">
        <w:rPr>
          <w:sz w:val="28"/>
          <w:szCs w:val="28"/>
        </w:rPr>
        <w:t>непроведения</w:t>
      </w:r>
      <w:proofErr w:type="spellEnd"/>
      <w:r w:rsidRPr="00C56441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411831">
        <w:rPr>
          <w:bCs/>
          <w:sz w:val="28"/>
          <w:szCs w:val="28"/>
        </w:rPr>
        <w:t xml:space="preserve">12 месяцев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411831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559"/>
      </w:tblGrid>
      <w:tr w:rsidR="000A3D8D" w:rsidRPr="000A3D8D" w:rsidTr="008D1766">
        <w:trPr>
          <w:cantSplit/>
          <w:trHeight w:val="20"/>
          <w:tblHeader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D8D" w:rsidRPr="000A3D8D" w:rsidRDefault="00411831" w:rsidP="000A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A3D8D" w:rsidRPr="000A3D8D">
              <w:rPr>
                <w:b/>
                <w:bCs/>
              </w:rPr>
              <w:t xml:space="preserve"> месяцев 2021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D8D" w:rsidRPr="000A3D8D" w:rsidRDefault="00411831" w:rsidP="000A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A3D8D" w:rsidRPr="000A3D8D">
              <w:rPr>
                <w:b/>
                <w:bCs/>
              </w:rPr>
              <w:t xml:space="preserve"> месяцев 2022 года</w:t>
            </w:r>
          </w:p>
        </w:tc>
        <w:tc>
          <w:tcPr>
            <w:tcW w:w="1559" w:type="dxa"/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</w:t>
            </w:r>
            <w:r w:rsidR="008D1766">
              <w:rPr>
                <w:b/>
                <w:bCs/>
                <w:sz w:val="22"/>
              </w:rPr>
              <w:t xml:space="preserve"> </w:t>
            </w:r>
            <w:r w:rsidRPr="00A41B91">
              <w:rPr>
                <w:b/>
                <w:bCs/>
                <w:sz w:val="22"/>
              </w:rPr>
              <w:t>%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Зарегистрировано РЭС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3076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1344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-56,3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Зарегистрировано СМИ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-42,9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Проведено мероприятий госконтроля (всего)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221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-3,1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 w:rsidP="008D1766">
            <w:pPr>
              <w:ind w:left="333"/>
            </w:pPr>
            <w:r>
              <w:t>Проведено 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-77,8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 w:rsidP="008D1766">
            <w:pPr>
              <w:ind w:left="333"/>
            </w:pPr>
            <w:r>
              <w:t>Проведено внеплановых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125,0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D1766" w:rsidRDefault="008D1766" w:rsidP="008D1766">
            <w:pPr>
              <w:ind w:left="333"/>
            </w:pPr>
            <w:r>
              <w:t>Проведено мероприятий СН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210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-1,9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8D1766" w:rsidRDefault="008D1766" w:rsidP="008D1766">
            <w:pPr>
              <w:ind w:left="333"/>
            </w:pPr>
            <w:r>
              <w:t>Проведено плановых проверок ПОДФТ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D1766" w:rsidRDefault="001D6E2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- 100 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Выявлено нарушений по результатам мероприятий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204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-1,9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Выдано предписаний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-81,8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Составлено протоколов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68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-86,1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 xml:space="preserve">Вынесено </w:t>
            </w:r>
            <w:proofErr w:type="gramStart"/>
            <w:r>
              <w:t>Р</w:t>
            </w:r>
            <w:proofErr w:type="gramEnd"/>
            <w:r>
              <w:t>/П по протоколам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433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68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-84,3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Наложено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3205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643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-79,9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Взыскано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2999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563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-81,2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D1766" w:rsidRDefault="008D1766">
            <w: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0,048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766" w:rsidRDefault="008D1766">
            <w:pPr>
              <w:jc w:val="center"/>
            </w:pPr>
            <w:r>
              <w:t>0,009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-81,3</w:t>
            </w:r>
          </w:p>
        </w:tc>
      </w:tr>
      <w:tr w:rsidR="008D1766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</w:tcPr>
          <w:p w:rsidR="008D1766" w:rsidRDefault="008D1766">
            <w:r>
              <w:t>Средняя сумма наложенных штрафов, приходящаяся на одно мероприятие госконтроля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766" w:rsidRDefault="008D1766">
            <w:pPr>
              <w:jc w:val="center"/>
            </w:pPr>
            <w:r>
              <w:t>14,057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766" w:rsidRDefault="008D1766">
            <w:pPr>
              <w:jc w:val="center"/>
            </w:pPr>
            <w:r>
              <w:t>2,909</w:t>
            </w:r>
          </w:p>
        </w:tc>
        <w:tc>
          <w:tcPr>
            <w:tcW w:w="1559" w:type="dxa"/>
            <w:vAlign w:val="center"/>
          </w:tcPr>
          <w:p w:rsidR="008D1766" w:rsidRDefault="008D17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-79,3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1D6E24" w:rsidP="0007615B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F632F99" wp14:editId="4B25E37D">
            <wp:extent cx="5876925" cy="9077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0E6AFD"/>
    <w:rsid w:val="001217AB"/>
    <w:rsid w:val="001D6E24"/>
    <w:rsid w:val="001F0703"/>
    <w:rsid w:val="002C2757"/>
    <w:rsid w:val="002D4568"/>
    <w:rsid w:val="002E0F7B"/>
    <w:rsid w:val="00326100"/>
    <w:rsid w:val="003B5B1A"/>
    <w:rsid w:val="00411831"/>
    <w:rsid w:val="00423D5C"/>
    <w:rsid w:val="00425DAC"/>
    <w:rsid w:val="00492478"/>
    <w:rsid w:val="004E7EBB"/>
    <w:rsid w:val="00581CA4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6F4D0A"/>
    <w:rsid w:val="00785433"/>
    <w:rsid w:val="007A55CF"/>
    <w:rsid w:val="008B267D"/>
    <w:rsid w:val="008D1766"/>
    <w:rsid w:val="009A7F63"/>
    <w:rsid w:val="009F14B9"/>
    <w:rsid w:val="00A41B91"/>
    <w:rsid w:val="00A9581B"/>
    <w:rsid w:val="00AF0433"/>
    <w:rsid w:val="00B32FBF"/>
    <w:rsid w:val="00B46CA6"/>
    <w:rsid w:val="00BB7B79"/>
    <w:rsid w:val="00C470E4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DE48EC"/>
    <w:rsid w:val="00E1034F"/>
    <w:rsid w:val="00E421C4"/>
    <w:rsid w:val="00F02C5A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&#1080;%20&#1076;&#1080;&#1072;&#1075;&#1088;&#1072;&#1084;&#1084;&#1072;%202021-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74003411648098"/>
          <c:y val="1.9607096055052606E-2"/>
          <c:w val="0.79435282907302718"/>
          <c:h val="0.5034143428317193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1'!$D$11</c:f>
              <c:strCache>
                <c:ptCount val="1"/>
                <c:pt idx="0">
                  <c:v>2021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1'!$C$12:$C$26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1'!$D$12:$D$26</c:f>
              <c:numCache>
                <c:formatCode>General</c:formatCode>
                <c:ptCount val="15"/>
                <c:pt idx="0">
                  <c:v>3076</c:v>
                </c:pt>
                <c:pt idx="1">
                  <c:v>7</c:v>
                </c:pt>
                <c:pt idx="2">
                  <c:v>228</c:v>
                </c:pt>
                <c:pt idx="3">
                  <c:v>9</c:v>
                </c:pt>
                <c:pt idx="4">
                  <c:v>4</c:v>
                </c:pt>
                <c:pt idx="5">
                  <c:v>214</c:v>
                </c:pt>
                <c:pt idx="6">
                  <c:v>1</c:v>
                </c:pt>
                <c:pt idx="7">
                  <c:v>208</c:v>
                </c:pt>
                <c:pt idx="8">
                  <c:v>11</c:v>
                </c:pt>
                <c:pt idx="9">
                  <c:v>488</c:v>
                </c:pt>
                <c:pt idx="10">
                  <c:v>433</c:v>
                </c:pt>
                <c:pt idx="11">
                  <c:v>3205</c:v>
                </c:pt>
                <c:pt idx="12">
                  <c:v>2999</c:v>
                </c:pt>
                <c:pt idx="13">
                  <c:v>4.8000000000000001E-2</c:v>
                </c:pt>
                <c:pt idx="14">
                  <c:v>14.057</c:v>
                </c:pt>
              </c:numCache>
            </c:numRef>
          </c:val>
        </c:ser>
        <c:ser>
          <c:idx val="1"/>
          <c:order val="1"/>
          <c:tx>
            <c:strRef>
              <c:f>'Лист 1'!$E$11</c:f>
              <c:strCache>
                <c:ptCount val="1"/>
                <c:pt idx="0">
                  <c:v>2022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1'!$C$12:$C$26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1'!$E$12:$E$26</c:f>
              <c:numCache>
                <c:formatCode>General</c:formatCode>
                <c:ptCount val="15"/>
                <c:pt idx="0">
                  <c:v>1344</c:v>
                </c:pt>
                <c:pt idx="1">
                  <c:v>4</c:v>
                </c:pt>
                <c:pt idx="2">
                  <c:v>221</c:v>
                </c:pt>
                <c:pt idx="3">
                  <c:v>2</c:v>
                </c:pt>
                <c:pt idx="4">
                  <c:v>9</c:v>
                </c:pt>
                <c:pt idx="5">
                  <c:v>210</c:v>
                </c:pt>
                <c:pt idx="6">
                  <c:v>0</c:v>
                </c:pt>
                <c:pt idx="7">
                  <c:v>204</c:v>
                </c:pt>
                <c:pt idx="8">
                  <c:v>2</c:v>
                </c:pt>
                <c:pt idx="9">
                  <c:v>68</c:v>
                </c:pt>
                <c:pt idx="10">
                  <c:v>68</c:v>
                </c:pt>
                <c:pt idx="11">
                  <c:v>643</c:v>
                </c:pt>
                <c:pt idx="12">
                  <c:v>563</c:v>
                </c:pt>
                <c:pt idx="13">
                  <c:v>8.9999999999999993E-3</c:v>
                </c:pt>
                <c:pt idx="14">
                  <c:v>2.9089999999999998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248162816"/>
        <c:axId val="187299456"/>
      </c:barChart>
      <c:catAx>
        <c:axId val="24816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299456"/>
        <c:crosses val="autoZero"/>
        <c:auto val="1"/>
        <c:lblAlgn val="ctr"/>
        <c:lblOffset val="100"/>
        <c:noMultiLvlLbl val="0"/>
      </c:catAx>
      <c:valAx>
        <c:axId val="1872994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8162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0510130723124762"/>
          <c:y val="0.87014006297832991"/>
          <c:w val="0.13750115919464684"/>
          <c:h val="7.9049599746155247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cp:lastPrinted>2022-10-06T14:26:00Z</cp:lastPrinted>
  <dcterms:created xsi:type="dcterms:W3CDTF">2023-01-12T14:33:00Z</dcterms:created>
  <dcterms:modified xsi:type="dcterms:W3CDTF">2023-01-12T14:47:00Z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